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E2014" w14:textId="1151A47E" w:rsidR="00155CD2" w:rsidRPr="003570D5" w:rsidRDefault="00155CD2" w:rsidP="00F67691">
      <w:pPr>
        <w:rPr>
          <w:rFonts w:ascii="Palatino Linotype" w:hAnsi="Palatino Linotype"/>
          <w:sz w:val="28"/>
          <w:szCs w:val="28"/>
        </w:rPr>
      </w:pPr>
      <w:r w:rsidRPr="003570D5">
        <w:rPr>
          <w:rFonts w:ascii="Palatino Linotype" w:hAnsi="Palatino Linotype"/>
          <w:sz w:val="28"/>
          <w:szCs w:val="28"/>
        </w:rPr>
        <w:t>How to conduct a thematic analysis</w:t>
      </w:r>
    </w:p>
    <w:p w14:paraId="2379699F" w14:textId="1D348DDA" w:rsidR="008D2C6D" w:rsidRPr="00F67691" w:rsidRDefault="00F67691" w:rsidP="00F67691">
      <w:pPr>
        <w:rPr>
          <w:rFonts w:ascii="Palatino Linotype" w:hAnsi="Palatino Linotype"/>
          <w:sz w:val="20"/>
          <w:szCs w:val="20"/>
        </w:rPr>
      </w:pPr>
      <w:r w:rsidRPr="00F67691">
        <w:rPr>
          <w:rFonts w:ascii="Palatino Linotype" w:hAnsi="Palatino Linotype"/>
          <w:b/>
          <w:bCs/>
          <w:sz w:val="20"/>
          <w:szCs w:val="20"/>
        </w:rPr>
        <w:t>Thematic analysis</w:t>
      </w:r>
      <w:r w:rsidRPr="00F67691">
        <w:rPr>
          <w:rFonts w:ascii="Palatino Linotype" w:hAnsi="Palatino Linotype"/>
          <w:sz w:val="20"/>
          <w:szCs w:val="20"/>
        </w:rPr>
        <w:t xml:space="preserve"> is a method for identifying, analysing, and reporting patterns (or themes) within qualitative data</w:t>
      </w:r>
      <w:r w:rsidR="00DB67B6" w:rsidRPr="003570D5">
        <w:rPr>
          <w:rFonts w:ascii="Palatino Linotype" w:hAnsi="Palatino Linotype"/>
          <w:sz w:val="20"/>
          <w:szCs w:val="20"/>
        </w:rPr>
        <w:t>, often interview transcripts or text-based data</w:t>
      </w:r>
      <w:r w:rsidRPr="00F67691">
        <w:rPr>
          <w:rFonts w:ascii="Palatino Linotype" w:hAnsi="Palatino Linotype"/>
          <w:sz w:val="20"/>
          <w:szCs w:val="20"/>
        </w:rPr>
        <w:t>. Braun and Clarke</w:t>
      </w:r>
      <w:r w:rsidR="00ED2F04">
        <w:rPr>
          <w:rFonts w:ascii="Palatino Linotype" w:hAnsi="Palatino Linotype"/>
          <w:sz w:val="20"/>
          <w:szCs w:val="20"/>
        </w:rPr>
        <w:t>’</w:t>
      </w:r>
      <w:r w:rsidRPr="00F67691">
        <w:rPr>
          <w:rFonts w:ascii="Palatino Linotype" w:hAnsi="Palatino Linotype"/>
          <w:sz w:val="20"/>
          <w:szCs w:val="20"/>
        </w:rPr>
        <w:t xml:space="preserve">s widely used six-phase approach includes: (1) familiarising yourself with the data, (2) generating initial codes, (3) searching for themes, (4) reviewing themes, (5) defining and naming themes, and (6) producing the final report. Their approach encourages reflexivity, transparency, and </w:t>
      </w:r>
      <w:r w:rsidR="00DB67B6" w:rsidRPr="003570D5">
        <w:rPr>
          <w:rFonts w:ascii="Palatino Linotype" w:hAnsi="Palatino Linotype"/>
          <w:sz w:val="20"/>
          <w:szCs w:val="20"/>
        </w:rPr>
        <w:t>detailed</w:t>
      </w:r>
      <w:r w:rsidRPr="00F67691">
        <w:rPr>
          <w:rFonts w:ascii="Palatino Linotype" w:hAnsi="Palatino Linotype"/>
          <w:sz w:val="20"/>
          <w:szCs w:val="20"/>
        </w:rPr>
        <w:t xml:space="preserve"> interpretation of meaning.</w:t>
      </w:r>
    </w:p>
    <w:p w14:paraId="6E8A103A" w14:textId="1AF5CF0F" w:rsidR="00F67691" w:rsidRPr="00F67691" w:rsidRDefault="00F67691" w:rsidP="00F67691">
      <w:pPr>
        <w:rPr>
          <w:rFonts w:ascii="Palatino Linotype" w:hAnsi="Palatino Linotype"/>
          <w:sz w:val="20"/>
          <w:szCs w:val="20"/>
        </w:rPr>
      </w:pPr>
      <w:r w:rsidRPr="00F67691">
        <w:rPr>
          <w:rFonts w:ascii="Palatino Linotype" w:hAnsi="Palatino Linotype"/>
          <w:sz w:val="20"/>
          <w:szCs w:val="20"/>
        </w:rPr>
        <w:t xml:space="preserve">Virginia Braun and Victoria Clarke are psychologists and qualitative research experts who developed this structured approach to thematic analysis. Braun is a professor at the University of Auckland in New Zealand, and Clarke is based at the University of the West of England, Bristol. Their paper, </w:t>
      </w:r>
      <w:r w:rsidRPr="00F67691">
        <w:rPr>
          <w:rFonts w:ascii="Palatino Linotype" w:hAnsi="Palatino Linotype"/>
          <w:i/>
          <w:iCs/>
          <w:sz w:val="20"/>
          <w:szCs w:val="20"/>
        </w:rPr>
        <w:t>Using thematic analysis in psychology</w:t>
      </w:r>
      <w:r w:rsidR="00DB67B6" w:rsidRPr="003570D5">
        <w:rPr>
          <w:rFonts w:ascii="Palatino Linotype" w:hAnsi="Palatino Linotype"/>
          <w:i/>
          <w:iCs/>
          <w:sz w:val="20"/>
          <w:szCs w:val="20"/>
        </w:rPr>
        <w:t xml:space="preserve"> (2006)</w:t>
      </w:r>
      <w:r w:rsidRPr="00F67691">
        <w:rPr>
          <w:rFonts w:ascii="Palatino Linotype" w:hAnsi="Palatino Linotype"/>
          <w:sz w:val="20"/>
          <w:szCs w:val="20"/>
        </w:rPr>
        <w:t xml:space="preserve"> helped establish thematic analysis as a distinct and rigorous method. Since then, they have continued to publish widely on qualitative methods, advocating for reflexive and transparent practices in thematic analysis.</w:t>
      </w:r>
    </w:p>
    <w:p w14:paraId="5D97E986" w14:textId="52E9AB28" w:rsidR="00F67691" w:rsidRPr="00F67691" w:rsidRDefault="00F67691" w:rsidP="00F67691">
      <w:pPr>
        <w:rPr>
          <w:rFonts w:ascii="Palatino Linotype" w:hAnsi="Palatino Linotype"/>
          <w:sz w:val="20"/>
          <w:szCs w:val="20"/>
        </w:rPr>
      </w:pPr>
      <w:r w:rsidRPr="00F67691">
        <w:rPr>
          <w:rFonts w:ascii="Palatino Linotype" w:hAnsi="Palatino Linotype"/>
          <w:sz w:val="20"/>
          <w:szCs w:val="20"/>
        </w:rPr>
        <w:t>To conduct a thematic analysis of a</w:t>
      </w:r>
      <w:r w:rsidR="00DB67B6" w:rsidRPr="003570D5">
        <w:rPr>
          <w:rFonts w:ascii="Palatino Linotype" w:hAnsi="Palatino Linotype"/>
          <w:sz w:val="20"/>
          <w:szCs w:val="20"/>
        </w:rPr>
        <w:t>n interview transcript or</w:t>
      </w:r>
      <w:r w:rsidRPr="00F67691">
        <w:rPr>
          <w:rFonts w:ascii="Palatino Linotype" w:hAnsi="Palatino Linotype"/>
          <w:sz w:val="20"/>
          <w:szCs w:val="20"/>
        </w:rPr>
        <w:t xml:space="preserve"> text article, </w:t>
      </w:r>
      <w:r w:rsidR="00DB67B6" w:rsidRPr="003570D5">
        <w:rPr>
          <w:rFonts w:ascii="Palatino Linotype" w:hAnsi="Palatino Linotype"/>
          <w:sz w:val="20"/>
          <w:szCs w:val="20"/>
        </w:rPr>
        <w:t>start</w:t>
      </w:r>
      <w:r w:rsidRPr="00F67691">
        <w:rPr>
          <w:rFonts w:ascii="Palatino Linotype" w:hAnsi="Palatino Linotype"/>
          <w:sz w:val="20"/>
          <w:szCs w:val="20"/>
        </w:rPr>
        <w:t xml:space="preserve"> by familiarizing yourself with the content</w:t>
      </w:r>
      <w:r w:rsidR="00DB67B6" w:rsidRPr="003570D5">
        <w:rPr>
          <w:rFonts w:ascii="Palatino Linotype" w:hAnsi="Palatino Linotype"/>
          <w:sz w:val="20"/>
          <w:szCs w:val="20"/>
        </w:rPr>
        <w:t>, i.e.</w:t>
      </w:r>
      <w:r w:rsidRPr="00F67691">
        <w:rPr>
          <w:rFonts w:ascii="Palatino Linotype" w:hAnsi="Palatino Linotype"/>
          <w:sz w:val="20"/>
          <w:szCs w:val="20"/>
        </w:rPr>
        <w:t xml:space="preserve"> read and re-read the </w:t>
      </w:r>
      <w:r w:rsidR="00DB67B6" w:rsidRPr="003570D5">
        <w:rPr>
          <w:rFonts w:ascii="Palatino Linotype" w:hAnsi="Palatino Linotype"/>
          <w:sz w:val="20"/>
          <w:szCs w:val="20"/>
        </w:rPr>
        <w:t>text</w:t>
      </w:r>
      <w:r w:rsidRPr="00F67691">
        <w:rPr>
          <w:rFonts w:ascii="Palatino Linotype" w:hAnsi="Palatino Linotype"/>
          <w:sz w:val="20"/>
          <w:szCs w:val="20"/>
        </w:rPr>
        <w:t xml:space="preserve"> to fully understand its surface meaning as well as any implied me</w:t>
      </w:r>
      <w:r w:rsidR="00DB67B6" w:rsidRPr="003570D5">
        <w:rPr>
          <w:rFonts w:ascii="Palatino Linotype" w:hAnsi="Palatino Linotype"/>
          <w:sz w:val="20"/>
          <w:szCs w:val="20"/>
        </w:rPr>
        <w:t>aning</w:t>
      </w:r>
      <w:r w:rsidRPr="00F67691">
        <w:rPr>
          <w:rFonts w:ascii="Palatino Linotype" w:hAnsi="Palatino Linotype"/>
          <w:sz w:val="20"/>
          <w:szCs w:val="20"/>
        </w:rPr>
        <w:t>s</w:t>
      </w:r>
      <w:r w:rsidR="00542DC6" w:rsidRPr="003570D5">
        <w:rPr>
          <w:rFonts w:ascii="Palatino Linotype" w:hAnsi="Palatino Linotype"/>
          <w:sz w:val="20"/>
          <w:szCs w:val="20"/>
        </w:rPr>
        <w:t xml:space="preserve"> (but be careful not to distort any implied meanings)</w:t>
      </w:r>
      <w:r w:rsidRPr="00F67691">
        <w:rPr>
          <w:rFonts w:ascii="Palatino Linotype" w:hAnsi="Palatino Linotype"/>
          <w:sz w:val="20"/>
          <w:szCs w:val="20"/>
        </w:rPr>
        <w:t xml:space="preserve">. At this stage, it’s useful to take notes on recurring ideas, significant phrases, or anything that stands out as potentially meaningful. </w:t>
      </w:r>
    </w:p>
    <w:p w14:paraId="27E6A175" w14:textId="2AE617E2" w:rsidR="00F67691" w:rsidRPr="00F67691" w:rsidRDefault="00F67691" w:rsidP="00F67691">
      <w:pPr>
        <w:rPr>
          <w:rFonts w:ascii="Palatino Linotype" w:hAnsi="Palatino Linotype"/>
          <w:sz w:val="20"/>
          <w:szCs w:val="20"/>
        </w:rPr>
      </w:pPr>
      <w:r w:rsidRPr="00F67691">
        <w:rPr>
          <w:rFonts w:ascii="Palatino Linotype" w:hAnsi="Palatino Linotype"/>
          <w:sz w:val="20"/>
          <w:szCs w:val="20"/>
        </w:rPr>
        <w:t xml:space="preserve">The next step is coding. </w:t>
      </w:r>
      <w:r w:rsidR="00DB67B6" w:rsidRPr="003570D5">
        <w:rPr>
          <w:rFonts w:ascii="Palatino Linotype" w:hAnsi="Palatino Linotype"/>
          <w:sz w:val="20"/>
          <w:szCs w:val="20"/>
        </w:rPr>
        <w:t>H</w:t>
      </w:r>
      <w:r w:rsidRPr="00F67691">
        <w:rPr>
          <w:rFonts w:ascii="Palatino Linotype" w:hAnsi="Palatino Linotype"/>
          <w:sz w:val="20"/>
          <w:szCs w:val="20"/>
        </w:rPr>
        <w:t xml:space="preserve">ighlight segments of text that are relevant to </w:t>
      </w:r>
      <w:r w:rsidR="00DB67B6" w:rsidRPr="003570D5">
        <w:rPr>
          <w:rFonts w:ascii="Palatino Linotype" w:hAnsi="Palatino Linotype"/>
          <w:sz w:val="20"/>
          <w:szCs w:val="20"/>
        </w:rPr>
        <w:t>the</w:t>
      </w:r>
      <w:r w:rsidRPr="00F67691">
        <w:rPr>
          <w:rFonts w:ascii="Palatino Linotype" w:hAnsi="Palatino Linotype"/>
          <w:sz w:val="20"/>
          <w:szCs w:val="20"/>
        </w:rPr>
        <w:t xml:space="preserve"> research question</w:t>
      </w:r>
      <w:r w:rsidR="00DB67B6" w:rsidRPr="003570D5">
        <w:rPr>
          <w:rFonts w:ascii="Palatino Linotype" w:hAnsi="Palatino Linotype"/>
          <w:sz w:val="20"/>
          <w:szCs w:val="20"/>
        </w:rPr>
        <w:t>, e.g.</w:t>
      </w:r>
      <w:r w:rsidRPr="00F67691">
        <w:rPr>
          <w:rFonts w:ascii="Palatino Linotype" w:hAnsi="Palatino Linotype"/>
          <w:sz w:val="20"/>
          <w:szCs w:val="20"/>
        </w:rPr>
        <w:t xml:space="preserve"> words, sentences, or paragraphs. Assign short, descriptive labels (codes) to each excerpt. These codes should summari</w:t>
      </w:r>
      <w:r w:rsidR="00DB67B6" w:rsidRPr="003570D5">
        <w:rPr>
          <w:rFonts w:ascii="Palatino Linotype" w:hAnsi="Palatino Linotype"/>
          <w:sz w:val="20"/>
          <w:szCs w:val="20"/>
        </w:rPr>
        <w:t>s</w:t>
      </w:r>
      <w:r w:rsidRPr="00F67691">
        <w:rPr>
          <w:rFonts w:ascii="Palatino Linotype" w:hAnsi="Palatino Linotype"/>
          <w:sz w:val="20"/>
          <w:szCs w:val="20"/>
        </w:rPr>
        <w:t xml:space="preserve">e the </w:t>
      </w:r>
      <w:r w:rsidR="00DB67B6" w:rsidRPr="003570D5">
        <w:rPr>
          <w:rFonts w:ascii="Palatino Linotype" w:hAnsi="Palatino Linotype"/>
          <w:sz w:val="20"/>
          <w:szCs w:val="20"/>
        </w:rPr>
        <w:t xml:space="preserve">segment’s </w:t>
      </w:r>
      <w:r w:rsidRPr="00F67691">
        <w:rPr>
          <w:rFonts w:ascii="Palatino Linotype" w:hAnsi="Palatino Linotype"/>
          <w:sz w:val="20"/>
          <w:szCs w:val="20"/>
        </w:rPr>
        <w:t>idea</w:t>
      </w:r>
      <w:r w:rsidR="00DB67B6" w:rsidRPr="003570D5">
        <w:rPr>
          <w:rFonts w:ascii="Palatino Linotype" w:hAnsi="Palatino Linotype"/>
          <w:sz w:val="20"/>
          <w:szCs w:val="20"/>
        </w:rPr>
        <w:t xml:space="preserve">, </w:t>
      </w:r>
      <w:r w:rsidRPr="00F67691">
        <w:rPr>
          <w:rFonts w:ascii="Palatino Linotype" w:hAnsi="Palatino Linotype"/>
          <w:sz w:val="20"/>
          <w:szCs w:val="20"/>
        </w:rPr>
        <w:t xml:space="preserve">such as </w:t>
      </w:r>
      <w:r w:rsidR="00DB67B6" w:rsidRPr="003570D5">
        <w:rPr>
          <w:rFonts w:ascii="Palatino Linotype" w:hAnsi="Palatino Linotype"/>
          <w:sz w:val="20"/>
          <w:szCs w:val="20"/>
        </w:rPr>
        <w:t>‘</w:t>
      </w:r>
      <w:r w:rsidRPr="00F67691">
        <w:rPr>
          <w:rFonts w:ascii="Palatino Linotype" w:hAnsi="Palatino Linotype"/>
          <w:sz w:val="20"/>
          <w:szCs w:val="20"/>
        </w:rPr>
        <w:t>identity conflict</w:t>
      </w:r>
      <w:r w:rsidR="00DB67B6" w:rsidRPr="003570D5">
        <w:rPr>
          <w:rFonts w:ascii="Palatino Linotype" w:hAnsi="Palatino Linotype"/>
          <w:sz w:val="20"/>
          <w:szCs w:val="20"/>
        </w:rPr>
        <w:t>’</w:t>
      </w:r>
      <w:r w:rsidRPr="00F67691">
        <w:rPr>
          <w:rFonts w:ascii="Palatino Linotype" w:hAnsi="Palatino Linotype"/>
          <w:sz w:val="20"/>
          <w:szCs w:val="20"/>
        </w:rPr>
        <w:t xml:space="preserve">, </w:t>
      </w:r>
      <w:r w:rsidR="00DB67B6" w:rsidRPr="003570D5">
        <w:rPr>
          <w:rFonts w:ascii="Palatino Linotype" w:hAnsi="Palatino Linotype"/>
          <w:sz w:val="20"/>
          <w:szCs w:val="20"/>
        </w:rPr>
        <w:t>‘</w:t>
      </w:r>
      <w:r w:rsidRPr="00F67691">
        <w:rPr>
          <w:rFonts w:ascii="Palatino Linotype" w:hAnsi="Palatino Linotype"/>
          <w:sz w:val="20"/>
          <w:szCs w:val="20"/>
        </w:rPr>
        <w:t>resistance</w:t>
      </w:r>
      <w:r w:rsidR="00DB67B6" w:rsidRPr="003570D5">
        <w:rPr>
          <w:rFonts w:ascii="Palatino Linotype" w:hAnsi="Palatino Linotype"/>
          <w:sz w:val="20"/>
          <w:szCs w:val="20"/>
        </w:rPr>
        <w:t>’</w:t>
      </w:r>
      <w:r w:rsidRPr="00F67691">
        <w:rPr>
          <w:rFonts w:ascii="Palatino Linotype" w:hAnsi="Palatino Linotype"/>
          <w:sz w:val="20"/>
          <w:szCs w:val="20"/>
        </w:rPr>
        <w:t xml:space="preserve">, or </w:t>
      </w:r>
      <w:r w:rsidR="00DB67B6" w:rsidRPr="003570D5">
        <w:rPr>
          <w:rFonts w:ascii="Palatino Linotype" w:hAnsi="Palatino Linotype"/>
          <w:sz w:val="20"/>
          <w:szCs w:val="20"/>
        </w:rPr>
        <w:t>‘</w:t>
      </w:r>
      <w:r w:rsidRPr="00F67691">
        <w:rPr>
          <w:rFonts w:ascii="Palatino Linotype" w:hAnsi="Palatino Linotype"/>
          <w:sz w:val="20"/>
          <w:szCs w:val="20"/>
        </w:rPr>
        <w:t>community support</w:t>
      </w:r>
      <w:r w:rsidR="00DB67B6" w:rsidRPr="003570D5">
        <w:rPr>
          <w:rFonts w:ascii="Palatino Linotype" w:hAnsi="Palatino Linotype"/>
          <w:sz w:val="20"/>
          <w:szCs w:val="20"/>
        </w:rPr>
        <w:t>’</w:t>
      </w:r>
      <w:r w:rsidRPr="00F67691">
        <w:rPr>
          <w:rFonts w:ascii="Palatino Linotype" w:hAnsi="Palatino Linotype"/>
          <w:sz w:val="20"/>
          <w:szCs w:val="20"/>
        </w:rPr>
        <w:t>. Coding can focus on the explicit (semantic) content of the text, or on underlying (latent) meanings</w:t>
      </w:r>
      <w:r w:rsidR="00DB67B6" w:rsidRPr="003570D5">
        <w:rPr>
          <w:rFonts w:ascii="Palatino Linotype" w:hAnsi="Palatino Linotype"/>
          <w:sz w:val="20"/>
          <w:szCs w:val="20"/>
        </w:rPr>
        <w:t xml:space="preserve"> – or both</w:t>
      </w:r>
      <w:r w:rsidRPr="00F67691">
        <w:rPr>
          <w:rFonts w:ascii="Palatino Linotype" w:hAnsi="Palatino Linotype"/>
          <w:sz w:val="20"/>
          <w:szCs w:val="20"/>
        </w:rPr>
        <w:t>.</w:t>
      </w:r>
    </w:p>
    <w:p w14:paraId="55CCCEEF" w14:textId="4A1DDF1E" w:rsidR="00F67691" w:rsidRPr="00F67691" w:rsidRDefault="00542DC6" w:rsidP="00F67691">
      <w:pPr>
        <w:rPr>
          <w:rFonts w:ascii="Palatino Linotype" w:hAnsi="Palatino Linotype"/>
          <w:sz w:val="20"/>
          <w:szCs w:val="20"/>
        </w:rPr>
      </w:pPr>
      <w:r w:rsidRPr="003570D5">
        <w:rPr>
          <w:rFonts w:ascii="Palatino Linotype" w:hAnsi="Palatino Linotype"/>
          <w:sz w:val="20"/>
          <w:szCs w:val="20"/>
        </w:rPr>
        <w:t>E</w:t>
      </w:r>
      <w:r w:rsidR="00F67691" w:rsidRPr="00F67691">
        <w:rPr>
          <w:rFonts w:ascii="Palatino Linotype" w:hAnsi="Palatino Linotype"/>
          <w:sz w:val="20"/>
          <w:szCs w:val="20"/>
        </w:rPr>
        <w:t>xamine the</w:t>
      </w:r>
      <w:r w:rsidRPr="003570D5">
        <w:rPr>
          <w:rFonts w:ascii="Palatino Linotype" w:hAnsi="Palatino Linotype"/>
          <w:sz w:val="20"/>
          <w:szCs w:val="20"/>
        </w:rPr>
        <w:t xml:space="preserve"> codes</w:t>
      </w:r>
      <w:r w:rsidR="00F67691" w:rsidRPr="00F67691">
        <w:rPr>
          <w:rFonts w:ascii="Palatino Linotype" w:hAnsi="Palatino Linotype"/>
          <w:sz w:val="20"/>
          <w:szCs w:val="20"/>
        </w:rPr>
        <w:t xml:space="preserve"> for patterns and begin grouping related codes into broad themes. A theme captures an important idea about the data in relation to your </w:t>
      </w:r>
      <w:r w:rsidRPr="003570D5">
        <w:rPr>
          <w:rFonts w:ascii="Palatino Linotype" w:hAnsi="Palatino Linotype"/>
          <w:sz w:val="20"/>
          <w:szCs w:val="20"/>
        </w:rPr>
        <w:t>research question</w:t>
      </w:r>
      <w:r w:rsidR="00F67691" w:rsidRPr="00F67691">
        <w:rPr>
          <w:rFonts w:ascii="Palatino Linotype" w:hAnsi="Palatino Linotype"/>
          <w:sz w:val="20"/>
          <w:szCs w:val="20"/>
        </w:rPr>
        <w:t>. It</w:t>
      </w:r>
      <w:r w:rsidRPr="003570D5">
        <w:rPr>
          <w:rFonts w:ascii="Palatino Linotype" w:hAnsi="Palatino Linotype"/>
          <w:sz w:val="20"/>
          <w:szCs w:val="20"/>
        </w:rPr>
        <w:t xml:space="preserve"> can be</w:t>
      </w:r>
      <w:r w:rsidR="00F67691" w:rsidRPr="00F67691">
        <w:rPr>
          <w:rFonts w:ascii="Palatino Linotype" w:hAnsi="Palatino Linotype"/>
          <w:sz w:val="20"/>
          <w:szCs w:val="20"/>
        </w:rPr>
        <w:t xml:space="preserve"> helpful to use visual tools, like charts or mind maps, to see how codes cluster together. </w:t>
      </w:r>
      <w:r w:rsidRPr="003570D5">
        <w:rPr>
          <w:rFonts w:ascii="Palatino Linotype" w:hAnsi="Palatino Linotype"/>
          <w:sz w:val="20"/>
          <w:szCs w:val="20"/>
        </w:rPr>
        <w:t>Next,</w:t>
      </w:r>
      <w:r w:rsidR="00F67691" w:rsidRPr="00F67691">
        <w:rPr>
          <w:rFonts w:ascii="Palatino Linotype" w:hAnsi="Palatino Linotype"/>
          <w:sz w:val="20"/>
          <w:szCs w:val="20"/>
        </w:rPr>
        <w:t xml:space="preserve"> review </w:t>
      </w:r>
      <w:r w:rsidRPr="003570D5">
        <w:rPr>
          <w:rFonts w:ascii="Palatino Linotype" w:hAnsi="Palatino Linotype"/>
          <w:sz w:val="20"/>
          <w:szCs w:val="20"/>
        </w:rPr>
        <w:t>the</w:t>
      </w:r>
      <w:r w:rsidR="00F67691" w:rsidRPr="00F67691">
        <w:rPr>
          <w:rFonts w:ascii="Palatino Linotype" w:hAnsi="Palatino Linotype"/>
          <w:sz w:val="20"/>
          <w:szCs w:val="20"/>
        </w:rPr>
        <w:t xml:space="preserve"> themes to ensure they accurately reflect both the coded data and the </w:t>
      </w:r>
      <w:r w:rsidRPr="003570D5">
        <w:rPr>
          <w:rFonts w:ascii="Palatino Linotype" w:hAnsi="Palatino Linotype"/>
          <w:sz w:val="20"/>
          <w:szCs w:val="20"/>
        </w:rPr>
        <w:t>article/transcript</w:t>
      </w:r>
      <w:r w:rsidR="00F67691" w:rsidRPr="00F67691">
        <w:rPr>
          <w:rFonts w:ascii="Palatino Linotype" w:hAnsi="Palatino Linotype"/>
          <w:sz w:val="20"/>
          <w:szCs w:val="20"/>
        </w:rPr>
        <w:t>. Some themes may need to be refined, combined, or discarded.</w:t>
      </w:r>
      <w:r w:rsidRPr="003570D5">
        <w:rPr>
          <w:rFonts w:ascii="Palatino Linotype" w:hAnsi="Palatino Linotype"/>
          <w:sz w:val="20"/>
          <w:szCs w:val="20"/>
        </w:rPr>
        <w:t xml:space="preserve"> Always be careful not to read more into the text than what is there – assumptions </w:t>
      </w:r>
      <w:r w:rsidRPr="003570D5">
        <w:rPr>
          <w:rFonts w:ascii="Palatino Linotype" w:hAnsi="Palatino Linotype"/>
          <w:sz w:val="20"/>
          <w:szCs w:val="20"/>
        </w:rPr>
        <w:t>can become significant biases which degrade the analysis’ validity and credibility.</w:t>
      </w:r>
    </w:p>
    <w:p w14:paraId="714EB8A5" w14:textId="77777777" w:rsidR="000C4A87" w:rsidRDefault="000C4A87" w:rsidP="00F67691">
      <w:pPr>
        <w:rPr>
          <w:rFonts w:ascii="Palatino Linotype" w:hAnsi="Palatino Linotype"/>
          <w:sz w:val="20"/>
          <w:szCs w:val="20"/>
        </w:rPr>
      </w:pPr>
      <w:r>
        <w:rPr>
          <w:rFonts w:ascii="Palatino Linotype" w:hAnsi="Palatino Linotype"/>
          <w:noProof/>
          <w:sz w:val="20"/>
          <w:szCs w:val="20"/>
        </w:rPr>
        <w:drawing>
          <wp:inline distT="0" distB="0" distL="0" distR="0" wp14:anchorId="6ECEDFA3" wp14:editId="506B5107">
            <wp:extent cx="3098165" cy="2065655"/>
            <wp:effectExtent l="0" t="0" r="6985" b="0"/>
            <wp:docPr id="1468401372" name="Picture 1" descr="A person sitting at a table with a computer and a person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401372" name="Picture 1" descr="A person sitting at a table with a computer and a person sitting at a tabl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98165" cy="2065655"/>
                    </a:xfrm>
                    <a:prstGeom prst="rect">
                      <a:avLst/>
                    </a:prstGeom>
                  </pic:spPr>
                </pic:pic>
              </a:graphicData>
            </a:graphic>
          </wp:inline>
        </w:drawing>
      </w:r>
    </w:p>
    <w:p w14:paraId="1ABB4DCF" w14:textId="47FA8860" w:rsidR="00542DC6" w:rsidRPr="003570D5" w:rsidRDefault="00542DC6" w:rsidP="00F67691">
      <w:pPr>
        <w:rPr>
          <w:rFonts w:ascii="Palatino Linotype" w:hAnsi="Palatino Linotype"/>
          <w:sz w:val="20"/>
          <w:szCs w:val="20"/>
        </w:rPr>
      </w:pPr>
      <w:r w:rsidRPr="003570D5">
        <w:rPr>
          <w:rFonts w:ascii="Palatino Linotype" w:hAnsi="Palatino Linotype"/>
          <w:sz w:val="20"/>
          <w:szCs w:val="20"/>
        </w:rPr>
        <w:t>D</w:t>
      </w:r>
      <w:r w:rsidR="00F67691" w:rsidRPr="00F67691">
        <w:rPr>
          <w:rFonts w:ascii="Palatino Linotype" w:hAnsi="Palatino Linotype"/>
          <w:sz w:val="20"/>
          <w:szCs w:val="20"/>
        </w:rPr>
        <w:t>efine each theme and name them in a concise, informative way. These definitions should clarify how each theme contributes to the overall understanding of the text</w:t>
      </w:r>
      <w:r w:rsidRPr="003570D5">
        <w:rPr>
          <w:rFonts w:ascii="Palatino Linotype" w:hAnsi="Palatino Linotype"/>
          <w:sz w:val="20"/>
          <w:szCs w:val="20"/>
        </w:rPr>
        <w:t xml:space="preserve"> with respect to the research question</w:t>
      </w:r>
      <w:r w:rsidR="00F67691" w:rsidRPr="00F67691">
        <w:rPr>
          <w:rFonts w:ascii="Palatino Linotype" w:hAnsi="Palatino Linotype"/>
          <w:sz w:val="20"/>
          <w:szCs w:val="20"/>
        </w:rPr>
        <w:t>.</w:t>
      </w:r>
    </w:p>
    <w:p w14:paraId="2D2B80F7" w14:textId="413493AD" w:rsidR="00F67691" w:rsidRPr="003570D5" w:rsidRDefault="00A346B3" w:rsidP="00F67691">
      <w:pPr>
        <w:rPr>
          <w:rFonts w:ascii="Palatino Linotype" w:hAnsi="Palatino Linotype"/>
          <w:sz w:val="20"/>
          <w:szCs w:val="20"/>
        </w:rPr>
      </w:pPr>
      <w:r w:rsidRPr="003570D5">
        <w:rPr>
          <w:rFonts w:ascii="Palatino Linotype" w:hAnsi="Palatino Linotype"/>
          <w:sz w:val="20"/>
          <w:szCs w:val="20"/>
        </w:rPr>
        <w:t>S</w:t>
      </w:r>
      <w:r w:rsidR="00542DC6" w:rsidRPr="003570D5">
        <w:rPr>
          <w:rFonts w:ascii="Palatino Linotype" w:hAnsi="Palatino Linotype"/>
          <w:sz w:val="20"/>
          <w:szCs w:val="20"/>
        </w:rPr>
        <w:t xml:space="preserve">ummarise </w:t>
      </w:r>
      <w:r w:rsidR="00F67691" w:rsidRPr="00F67691">
        <w:rPr>
          <w:rFonts w:ascii="Palatino Linotype" w:hAnsi="Palatino Linotype"/>
          <w:sz w:val="20"/>
          <w:szCs w:val="20"/>
        </w:rPr>
        <w:t>your analysis</w:t>
      </w:r>
      <w:r w:rsidR="00542DC6" w:rsidRPr="003570D5">
        <w:rPr>
          <w:rFonts w:ascii="Palatino Linotype" w:hAnsi="Palatino Linotype"/>
          <w:sz w:val="20"/>
          <w:szCs w:val="20"/>
        </w:rPr>
        <w:t xml:space="preserve"> by p</w:t>
      </w:r>
      <w:r w:rsidR="00F67691" w:rsidRPr="00F67691">
        <w:rPr>
          <w:rFonts w:ascii="Palatino Linotype" w:hAnsi="Palatino Linotype"/>
          <w:sz w:val="20"/>
          <w:szCs w:val="20"/>
        </w:rPr>
        <w:t>resent</w:t>
      </w:r>
      <w:r w:rsidR="00542DC6" w:rsidRPr="003570D5">
        <w:rPr>
          <w:rFonts w:ascii="Palatino Linotype" w:hAnsi="Palatino Linotype"/>
          <w:sz w:val="20"/>
          <w:szCs w:val="20"/>
        </w:rPr>
        <w:t>ing</w:t>
      </w:r>
      <w:r w:rsidR="00F67691" w:rsidRPr="00F67691">
        <w:rPr>
          <w:rFonts w:ascii="Palatino Linotype" w:hAnsi="Palatino Linotype"/>
          <w:sz w:val="20"/>
          <w:szCs w:val="20"/>
        </w:rPr>
        <w:t xml:space="preserve"> and explain</w:t>
      </w:r>
      <w:r w:rsidR="00542DC6" w:rsidRPr="003570D5">
        <w:rPr>
          <w:rFonts w:ascii="Palatino Linotype" w:hAnsi="Palatino Linotype"/>
          <w:sz w:val="20"/>
          <w:szCs w:val="20"/>
        </w:rPr>
        <w:t>ing</w:t>
      </w:r>
      <w:r w:rsidR="00F67691" w:rsidRPr="00F67691">
        <w:rPr>
          <w:rFonts w:ascii="Palatino Linotype" w:hAnsi="Palatino Linotype"/>
          <w:sz w:val="20"/>
          <w:szCs w:val="20"/>
        </w:rPr>
        <w:t xml:space="preserve"> each theme, using evidence</w:t>
      </w:r>
      <w:r w:rsidR="00542DC6" w:rsidRPr="003570D5">
        <w:rPr>
          <w:rFonts w:ascii="Palatino Linotype" w:hAnsi="Palatino Linotype"/>
          <w:sz w:val="20"/>
          <w:szCs w:val="20"/>
        </w:rPr>
        <w:t xml:space="preserve">, such as direct quotes, </w:t>
      </w:r>
      <w:r w:rsidR="00F67691" w:rsidRPr="00F67691">
        <w:rPr>
          <w:rFonts w:ascii="Palatino Linotype" w:hAnsi="Palatino Linotype"/>
          <w:sz w:val="20"/>
          <w:szCs w:val="20"/>
        </w:rPr>
        <w:t>from the article</w:t>
      </w:r>
      <w:r w:rsidR="00542DC6" w:rsidRPr="003570D5">
        <w:rPr>
          <w:rFonts w:ascii="Palatino Linotype" w:hAnsi="Palatino Linotype"/>
          <w:sz w:val="20"/>
          <w:szCs w:val="20"/>
        </w:rPr>
        <w:t>/transcript</w:t>
      </w:r>
      <w:r w:rsidR="00F67691" w:rsidRPr="00F67691">
        <w:rPr>
          <w:rFonts w:ascii="Palatino Linotype" w:hAnsi="Palatino Linotype"/>
          <w:sz w:val="20"/>
          <w:szCs w:val="20"/>
        </w:rPr>
        <w:t xml:space="preserve"> to support your interpretation. Aim to show how the themes connect with and offer </w:t>
      </w:r>
      <w:r w:rsidRPr="003570D5">
        <w:rPr>
          <w:rFonts w:ascii="Palatino Linotype" w:hAnsi="Palatino Linotype"/>
          <w:sz w:val="20"/>
          <w:szCs w:val="20"/>
        </w:rPr>
        <w:t xml:space="preserve">cautious </w:t>
      </w:r>
      <w:r w:rsidR="00F67691" w:rsidRPr="00F67691">
        <w:rPr>
          <w:rFonts w:ascii="Palatino Linotype" w:hAnsi="Palatino Linotype"/>
          <w:sz w:val="20"/>
          <w:szCs w:val="20"/>
        </w:rPr>
        <w:t>insight into the article’s deeper meanings. Conclude by summari</w:t>
      </w:r>
      <w:r w:rsidRPr="003570D5">
        <w:rPr>
          <w:rFonts w:ascii="Palatino Linotype" w:hAnsi="Palatino Linotype"/>
          <w:sz w:val="20"/>
          <w:szCs w:val="20"/>
        </w:rPr>
        <w:t>s</w:t>
      </w:r>
      <w:r w:rsidR="00F67691" w:rsidRPr="00F67691">
        <w:rPr>
          <w:rFonts w:ascii="Palatino Linotype" w:hAnsi="Palatino Linotype"/>
          <w:sz w:val="20"/>
          <w:szCs w:val="20"/>
        </w:rPr>
        <w:t>ing your findings and reflect</w:t>
      </w:r>
      <w:r w:rsidRPr="003570D5">
        <w:rPr>
          <w:rFonts w:ascii="Palatino Linotype" w:hAnsi="Palatino Linotype"/>
          <w:sz w:val="20"/>
          <w:szCs w:val="20"/>
        </w:rPr>
        <w:t xml:space="preserve"> </w:t>
      </w:r>
      <w:r w:rsidR="00F67691" w:rsidRPr="00F67691">
        <w:rPr>
          <w:rFonts w:ascii="Palatino Linotype" w:hAnsi="Palatino Linotype"/>
          <w:sz w:val="20"/>
          <w:szCs w:val="20"/>
        </w:rPr>
        <w:t>on their implications</w:t>
      </w:r>
      <w:r w:rsidRPr="003570D5">
        <w:rPr>
          <w:rFonts w:ascii="Palatino Linotype" w:hAnsi="Palatino Linotype"/>
          <w:sz w:val="20"/>
          <w:szCs w:val="20"/>
        </w:rPr>
        <w:t xml:space="preserve"> – what do you think they mean?</w:t>
      </w:r>
    </w:p>
    <w:p w14:paraId="5D74936A" w14:textId="77777777" w:rsidR="00A346B3" w:rsidRPr="003570D5" w:rsidRDefault="00A346B3" w:rsidP="00F67691">
      <w:pPr>
        <w:rPr>
          <w:rFonts w:ascii="Palatino Linotype" w:hAnsi="Palatino Linotype"/>
          <w:b/>
          <w:bCs/>
          <w:sz w:val="20"/>
          <w:szCs w:val="20"/>
        </w:rPr>
      </w:pPr>
    </w:p>
    <w:p w14:paraId="035CE43F" w14:textId="402EA16E" w:rsidR="00F67691" w:rsidRPr="003570D5" w:rsidRDefault="000C4A87" w:rsidP="00F67691">
      <w:pPr>
        <w:rPr>
          <w:rFonts w:ascii="Palatino Linotype" w:hAnsi="Palatino Linotype"/>
          <w:b/>
          <w:bCs/>
          <w:sz w:val="20"/>
          <w:szCs w:val="20"/>
        </w:rPr>
      </w:pPr>
      <w:r>
        <w:rPr>
          <w:rFonts w:ascii="Palatino Linotype" w:hAnsi="Palatino Linotype"/>
          <w:b/>
          <w:bCs/>
          <w:sz w:val="20"/>
          <w:szCs w:val="20"/>
        </w:rPr>
        <w:t>Worked e</w:t>
      </w:r>
      <w:r w:rsidR="00A346B3" w:rsidRPr="003570D5">
        <w:rPr>
          <w:rFonts w:ascii="Palatino Linotype" w:hAnsi="Palatino Linotype"/>
          <w:b/>
          <w:bCs/>
          <w:sz w:val="20"/>
          <w:szCs w:val="20"/>
        </w:rPr>
        <w:t>xample</w:t>
      </w:r>
    </w:p>
    <w:p w14:paraId="194DDAA3" w14:textId="0347AC1B" w:rsidR="00155CD2" w:rsidRPr="00155CD2" w:rsidRDefault="000C4A87" w:rsidP="00155CD2">
      <w:pPr>
        <w:rPr>
          <w:rFonts w:ascii="Palatino Linotype" w:hAnsi="Palatino Linotype"/>
          <w:sz w:val="20"/>
          <w:szCs w:val="20"/>
        </w:rPr>
      </w:pPr>
      <w:r>
        <w:rPr>
          <w:rFonts w:ascii="Palatino Linotype" w:hAnsi="Palatino Linotype"/>
          <w:b/>
          <w:bCs/>
          <w:sz w:val="20"/>
          <w:szCs w:val="20"/>
        </w:rPr>
        <w:t>News a</w:t>
      </w:r>
      <w:r w:rsidR="00155CD2" w:rsidRPr="003570D5">
        <w:rPr>
          <w:rFonts w:ascii="Palatino Linotype" w:hAnsi="Palatino Linotype"/>
          <w:b/>
          <w:bCs/>
          <w:sz w:val="20"/>
          <w:szCs w:val="20"/>
        </w:rPr>
        <w:t>rticle</w:t>
      </w:r>
      <w:r w:rsidR="00155CD2" w:rsidRPr="003570D5">
        <w:rPr>
          <w:rFonts w:ascii="Palatino Linotype" w:hAnsi="Palatino Linotype"/>
          <w:sz w:val="20"/>
          <w:szCs w:val="20"/>
        </w:rPr>
        <w:t xml:space="preserve">: </w:t>
      </w:r>
      <w:r w:rsidR="00155CD2" w:rsidRPr="00155CD2">
        <w:rPr>
          <w:rFonts w:ascii="Palatino Linotype" w:hAnsi="Palatino Linotype"/>
          <w:sz w:val="20"/>
          <w:szCs w:val="20"/>
        </w:rPr>
        <w:t>‘I don’t think my brain should have gone through that’: five young people on their experience of smartphones as teens</w:t>
      </w:r>
    </w:p>
    <w:p w14:paraId="44FAF773" w14:textId="77777777" w:rsidR="00155CD2" w:rsidRPr="000C4A87" w:rsidRDefault="00155CD2" w:rsidP="00155CD2">
      <w:pPr>
        <w:rPr>
          <w:rFonts w:ascii="Palatino Linotype" w:hAnsi="Palatino Linotype"/>
          <w:i/>
          <w:iCs/>
          <w:sz w:val="20"/>
          <w:szCs w:val="20"/>
        </w:rPr>
      </w:pPr>
      <w:r w:rsidRPr="000C4A87">
        <w:rPr>
          <w:rFonts w:ascii="Palatino Linotype" w:hAnsi="Palatino Linotype"/>
          <w:i/>
          <w:iCs/>
          <w:sz w:val="20"/>
          <w:szCs w:val="20"/>
        </w:rPr>
        <w:t>By Katie Cunningham, June 27</w:t>
      </w:r>
      <w:r w:rsidRPr="000C4A87">
        <w:rPr>
          <w:rFonts w:ascii="Palatino Linotype" w:hAnsi="Palatino Linotype"/>
          <w:i/>
          <w:iCs/>
          <w:sz w:val="20"/>
          <w:szCs w:val="20"/>
          <w:vertAlign w:val="superscript"/>
        </w:rPr>
        <w:t>th</w:t>
      </w:r>
      <w:r w:rsidRPr="000C4A87">
        <w:rPr>
          <w:rFonts w:ascii="Palatino Linotype" w:hAnsi="Palatino Linotype"/>
          <w:i/>
          <w:iCs/>
          <w:sz w:val="20"/>
          <w:szCs w:val="20"/>
        </w:rPr>
        <w:t>, 2025</w:t>
      </w:r>
    </w:p>
    <w:p w14:paraId="2A14D35B" w14:textId="0C93CC33" w:rsidR="00155CD2" w:rsidRPr="00155CD2" w:rsidRDefault="00155CD2" w:rsidP="00155CD2">
      <w:pPr>
        <w:rPr>
          <w:rFonts w:ascii="Palatino Linotype" w:hAnsi="Palatino Linotype"/>
          <w:sz w:val="20"/>
          <w:szCs w:val="20"/>
        </w:rPr>
      </w:pPr>
      <w:r w:rsidRPr="003570D5">
        <w:rPr>
          <w:rFonts w:ascii="Palatino Linotype" w:hAnsi="Palatino Linotype"/>
          <w:sz w:val="20"/>
          <w:szCs w:val="20"/>
        </w:rPr>
        <w:t>D</w:t>
      </w:r>
      <w:r w:rsidRPr="00155CD2">
        <w:rPr>
          <w:rFonts w:ascii="Palatino Linotype" w:hAnsi="Palatino Linotype"/>
          <w:sz w:val="20"/>
          <w:szCs w:val="20"/>
        </w:rPr>
        <w:t>ebate and anxiety about teen and preteen access to smartphones and social media is raging. One paper has likened smartphones to a “parasite” on our brains, while another study suggests moderate use of social media does not have a harmful effect on young people. In the US more than 100,000 parents have joined an online pledge to delay giving children smartphones until at least the eighth grade and in Australia a ban on under-16s using social media will come into effect in December. Despite all this, OECD figures released in May show 70% of 10-year-olds and 98% of 15-year-olds have internet-connected smartphones.</w:t>
      </w:r>
    </w:p>
    <w:p w14:paraId="7BFD2338"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So is giving teenagers smartphones that big a deal?</w:t>
      </w:r>
    </w:p>
    <w:p w14:paraId="393D2164"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To find out, we asked four twentysomethings who got a smartphone at some point in their teen or preteen years – and one who didn’t.</w:t>
      </w:r>
    </w:p>
    <w:p w14:paraId="7936D184"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lastRenderedPageBreak/>
        <w:t>‘I would have not let myself ever get TikTok’</w:t>
      </w:r>
    </w:p>
    <w:p w14:paraId="4710AD23" w14:textId="77777777" w:rsidR="00155CD2" w:rsidRPr="00155CD2" w:rsidRDefault="00155CD2" w:rsidP="00155CD2">
      <w:pPr>
        <w:rPr>
          <w:rFonts w:ascii="Palatino Linotype" w:hAnsi="Palatino Linotype"/>
          <w:sz w:val="20"/>
          <w:szCs w:val="20"/>
        </w:rPr>
      </w:pPr>
      <w:r w:rsidRPr="00155CD2">
        <w:rPr>
          <w:rFonts w:ascii="Palatino Linotype" w:hAnsi="Palatino Linotype"/>
          <w:b/>
          <w:bCs/>
          <w:i/>
          <w:iCs/>
          <w:sz w:val="20"/>
          <w:szCs w:val="20"/>
        </w:rPr>
        <w:t>Sienna Seychell, 21, Melbourne</w:t>
      </w:r>
    </w:p>
    <w:p w14:paraId="65CEFF0A"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was about 11 when I got my first smartphone. But when I was six I got an iPod Touch so I had already been communicating with people that way. My brother installed Kik, the infamous app for predators, on the iPod – a bit concerning to think about now! But I just used it to text my friends from school. I know a fair few of my friends went down a rabbit hole contacting people that they definitely shouldn’t have at that age.</w:t>
      </w:r>
    </w:p>
    <w:p w14:paraId="72A91B10"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got social media in year 5 or 6. I convinced my mum to let me get Snapchat for the filters and I got Instagram shortly after. It definitely brought my friendships closer because I had a readily accessible means of communication outside school hours. I was cyberbullied in year 6, so that was a negative. But I feel like I put that aside to be able to talk with friends. I had a good experience of social media overall but it has contributed to friends’ severe eating disorders.</w:t>
      </w:r>
    </w:p>
    <w:p w14:paraId="2A5ABCBC"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think I would have been more outdoorsy had I not had a phone. I would have connected with nature more and hung out in the real world, instead of online all the time. I think it would have made a great impact on my mental health. I suffer from pretty bad anxiety and OCD and sometimes I feel that a big trigger is using my phone and being able to focus on things online that are outside my control. I would have hated a social media ban – but I would have gotten over it!</w:t>
      </w:r>
    </w:p>
    <w:p w14:paraId="76073FB3"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If I could go back I would have not let myself ever get TikTok. I think my attention span is so poor because of it and I really struggle to sit down and study or just do what I love doing without getting distracted. I can barely watch a movie for an hour without checking my phone a few times. I’m always on my phone.</w:t>
      </w:r>
    </w:p>
    <w:p w14:paraId="0F23BA34"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felt like everybody was judging each other’</w:t>
      </w:r>
    </w:p>
    <w:p w14:paraId="68AB2040" w14:textId="77777777" w:rsidR="00155CD2" w:rsidRPr="00155CD2" w:rsidRDefault="00155CD2" w:rsidP="00155CD2">
      <w:pPr>
        <w:rPr>
          <w:rFonts w:ascii="Palatino Linotype" w:hAnsi="Palatino Linotype"/>
          <w:sz w:val="20"/>
          <w:szCs w:val="20"/>
        </w:rPr>
      </w:pPr>
      <w:r w:rsidRPr="00155CD2">
        <w:rPr>
          <w:rFonts w:ascii="Palatino Linotype" w:hAnsi="Palatino Linotype"/>
          <w:b/>
          <w:bCs/>
          <w:i/>
          <w:iCs/>
          <w:sz w:val="20"/>
          <w:szCs w:val="20"/>
        </w:rPr>
        <w:t>Ella Jackson, 21, regional New South Wales</w:t>
      </w:r>
    </w:p>
    <w:p w14:paraId="08011C68"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was 12 when Mum took me to get an iPhone 5, so I had Instagram from a really young age. I grew up in a place called Penrose, which is in the NSW southern highlands. I liked emo music so I would spend a lot of time on my phone looking into that world. I found a sense of belonging on the internet, because there weren’t a lot of people around who liked the same things as me.</w:t>
      </w:r>
    </w:p>
    <w:p w14:paraId="2DAB7D80"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 xml:space="preserve">The bad side of it was Instagram models, obviously. Twelve-year-old girls shouldn’t be comparing themselves to 30-year-old women. I think I also </w:t>
      </w:r>
      <w:r w:rsidRPr="00155CD2">
        <w:rPr>
          <w:rFonts w:ascii="Palatino Linotype" w:hAnsi="Palatino Linotype"/>
          <w:sz w:val="20"/>
          <w:szCs w:val="20"/>
        </w:rPr>
        <w:t>became conscious of the fact that it seemed like a big deal to live a life that was “worth” posting on Instagram, especially in the later part of high school. It made me conscious of how people perceive others. I felt like everybody was judging each other all the time.</w:t>
      </w:r>
    </w:p>
    <w:p w14:paraId="26FA686D"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Studying I found so tricky, because the phone was always there and it was so easy to be distracted by it. I ended up having to film myself studying so I couldn’t go on my phone. And because my mum’s house was in a regional part of the highlands, there was no way out unless she was going to drive me 40 minutes into town. So I was just stuck at home all weekend and would just sit there streaming, which is crazy. It’s this huge amount of time that was not well spent.</w:t>
      </w:r>
    </w:p>
    <w:p w14:paraId="6F84D7AA"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When I got my driver’s licence, all of this changed. I could go places and see my friends. More interesting things came along and my brain was like, OK, you don’t need to be doing this any more.</w:t>
      </w:r>
    </w:p>
    <w:p w14:paraId="56528C31"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‘It trained me to expect immediate contact’</w:t>
      </w:r>
    </w:p>
    <w:p w14:paraId="37D92252" w14:textId="77777777" w:rsidR="00155CD2" w:rsidRPr="00155CD2" w:rsidRDefault="00155CD2" w:rsidP="00155CD2">
      <w:pPr>
        <w:rPr>
          <w:rFonts w:ascii="Palatino Linotype" w:hAnsi="Palatino Linotype"/>
          <w:sz w:val="20"/>
          <w:szCs w:val="20"/>
        </w:rPr>
      </w:pPr>
      <w:r w:rsidRPr="00155CD2">
        <w:rPr>
          <w:rFonts w:ascii="Palatino Linotype" w:hAnsi="Palatino Linotype"/>
          <w:b/>
          <w:bCs/>
          <w:i/>
          <w:iCs/>
          <w:sz w:val="20"/>
          <w:szCs w:val="20"/>
        </w:rPr>
        <w:t>Zach Karpinellison, 29, Sydney</w:t>
      </w:r>
    </w:p>
    <w:p w14:paraId="20067A8F"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had a dumb phone until I was probably 15, then I pivoted to a cheap Android. On my dumb phone I had limited data and credit. So the clear difference was that, all of a sudden, you’re constantly messaging other people. I was in an era where schools had no sense of whether phones needed to be regulated, so you had your phone on you all the time. It was a real opportunity to have quite deep conversations with people, which would do a lot of the work of forming a friendship with them. It was also an opportunity to connect to a wider pool of people outside school. That was good – I liked that part of it.</w:t>
      </w:r>
    </w:p>
    <w:p w14:paraId="33988077"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But it trained me to expect immediate contact with everybody. I would feel a real panic and stress over not hearing back from people if they didn’t immediately write back. I carry that with me to this day – being stressed about someone not responding to me. As a teenager, you’re already full of anxiety and trying to figure out the world. Then you’re messaging someone at 2am and they drop off, and you spiral out into “something terrible has happened!” I don’t think my brain should have gone through that at that stage.</w:t>
      </w:r>
    </w:p>
    <w:p w14:paraId="7C8517C3"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had Facebook and Messenger, then Instagram towards the end of high school. Because I went through those different iterations of the internet, I am savvy about how to use these things but also have an ability to step away from it. I recognise when I’m being sold things in a way that people who are gen Z don’t necessarily.</w:t>
      </w:r>
    </w:p>
    <w:p w14:paraId="18ED9F6F"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lastRenderedPageBreak/>
        <w:t>But we were posting ourselves online and comparing the like counts [of Instagram posts]. That was, like, absolutely brain melting. It was not good.</w:t>
      </w:r>
    </w:p>
    <w:p w14:paraId="6F0A2815"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didn’t get a proper phone until I was 20’</w:t>
      </w:r>
    </w:p>
    <w:p w14:paraId="73B0A7C2" w14:textId="77777777" w:rsidR="00155CD2" w:rsidRPr="00155CD2" w:rsidRDefault="00155CD2" w:rsidP="00155CD2">
      <w:pPr>
        <w:rPr>
          <w:rFonts w:ascii="Palatino Linotype" w:hAnsi="Palatino Linotype"/>
          <w:sz w:val="20"/>
          <w:szCs w:val="20"/>
        </w:rPr>
      </w:pPr>
      <w:r w:rsidRPr="00155CD2">
        <w:rPr>
          <w:rFonts w:ascii="Palatino Linotype" w:hAnsi="Palatino Linotype"/>
          <w:b/>
          <w:bCs/>
          <w:i/>
          <w:iCs/>
          <w:sz w:val="20"/>
          <w:szCs w:val="20"/>
        </w:rPr>
        <w:t>Pearl Cardis, 24, Sydney</w:t>
      </w:r>
    </w:p>
    <w:p w14:paraId="5B20C0AD"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had a Nokia brick phone in school. It was the equivalent of a party trick because I could toss it across the playground, or break in three pieces for the drama, and then put it back together – people’s eyes got so wide. But beyond that it was pretty rough.</w:t>
      </w:r>
    </w:p>
    <w:p w14:paraId="128C88CA" w14:textId="77777777" w:rsidR="00155CD2" w:rsidRPr="00155CD2" w:rsidRDefault="00155CD2" w:rsidP="00155CD2">
      <w:pPr>
        <w:rPr>
          <w:rFonts w:ascii="Palatino Linotype" w:hAnsi="Palatino Linotype"/>
          <w:i/>
          <w:iCs/>
          <w:sz w:val="20"/>
          <w:szCs w:val="20"/>
        </w:rPr>
      </w:pPr>
      <w:r w:rsidRPr="00155CD2">
        <w:rPr>
          <w:rFonts w:ascii="Palatino Linotype" w:hAnsi="Palatino Linotype"/>
          <w:i/>
          <w:iCs/>
          <w:sz w:val="20"/>
          <w:szCs w:val="20"/>
        </w:rPr>
        <w:t> I’m a very different person to what the mould looks like for the people I grew up with</w:t>
      </w:r>
    </w:p>
    <w:p w14:paraId="34685BFD" w14:textId="77777777" w:rsidR="00155CD2" w:rsidRPr="00155CD2" w:rsidRDefault="00155CD2" w:rsidP="00155CD2">
      <w:pPr>
        <w:rPr>
          <w:rFonts w:ascii="Palatino Linotype" w:hAnsi="Palatino Linotype"/>
          <w:sz w:val="20"/>
          <w:szCs w:val="20"/>
        </w:rPr>
      </w:pPr>
      <w:r w:rsidRPr="00155CD2">
        <w:rPr>
          <w:rFonts w:ascii="Palatino Linotype" w:hAnsi="Palatino Linotype"/>
          <w:i/>
          <w:iCs/>
          <w:sz w:val="20"/>
          <w:szCs w:val="20"/>
        </w:rPr>
        <w:t>Pearl Cardis</w:t>
      </w:r>
    </w:p>
    <w:p w14:paraId="229DD201"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We were quite low-income. Mum had all of us on Vodafone so that we could do free Vodafone-to-Vodafone calls but we weren’t able to text anyone. So I could only really use my phone to call family. All around me it was Apple city – everyone else had an iPhone. I was not overly concerned with fitting in but I also didn’t have great friendships. I doubt being different in that way helps when you’re already kind of an oddball.</w:t>
      </w:r>
    </w:p>
    <w:p w14:paraId="1B8E22B8"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For me the dominant experience was one of stress and isolation because I had less independence and less ability to connect with people around me. It was difficult to travel anywhere or meet anyone because I couldn’t use maps or text friends. I remember getting off the bus one time and just being so panicked, in the middle of nowhere, with no way to contact anyone except an actual pay phone on the side of the road. I tried to call someone but they didn’t pick up.</w:t>
      </w:r>
    </w:p>
    <w:p w14:paraId="58B033C2"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know that a lot of people had huge body image issues going through high school or were very concerned with trends and appearance – whereas I was just not conscious of that. I still had low self-esteem, which I think any young person will, but it was more through comparison to my peers than anyone online.</w:t>
      </w:r>
    </w:p>
    <w:p w14:paraId="29FC3BC5"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didn’t get a proper phone until I was 20. I think I’m a very different person to what the mould looks like for the people I grew up with. I am able to go without my phone for an extremely long time without worrying about it. I feel less habituated to needing to check notifications all the time, and I hate [the pressure to] respond to people regularly.</w:t>
      </w:r>
    </w:p>
    <w:p w14:paraId="4C8DC33E"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 xml:space="preserve">But when TikTok came out there were periods where I would be trapped for five hours at a time scrolling. I </w:t>
      </w:r>
      <w:r w:rsidRPr="00155CD2">
        <w:rPr>
          <w:rFonts w:ascii="Palatino Linotype" w:hAnsi="Palatino Linotype"/>
          <w:sz w:val="20"/>
          <w:szCs w:val="20"/>
        </w:rPr>
        <w:t>just get so sucked in because I have no guardrails. It’s like a kid who doesn’t have sugar who gets access to sugar. Maybe these are things that it’s better to be trained to adapt to as you grow up, as opposed to the floodgates opening all in one go.</w:t>
      </w:r>
    </w:p>
    <w:p w14:paraId="3280D56C"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would wake up and get straight on my phone’</w:t>
      </w:r>
    </w:p>
    <w:p w14:paraId="13884FB4" w14:textId="77777777" w:rsidR="00155CD2" w:rsidRPr="00155CD2" w:rsidRDefault="00155CD2" w:rsidP="00155CD2">
      <w:pPr>
        <w:rPr>
          <w:rFonts w:ascii="Palatino Linotype" w:hAnsi="Palatino Linotype"/>
          <w:sz w:val="20"/>
          <w:szCs w:val="20"/>
        </w:rPr>
      </w:pPr>
      <w:r w:rsidRPr="00155CD2">
        <w:rPr>
          <w:rFonts w:ascii="Palatino Linotype" w:hAnsi="Palatino Linotype"/>
          <w:i/>
          <w:iCs/>
          <w:sz w:val="20"/>
          <w:szCs w:val="20"/>
        </w:rPr>
        <w:t>Reinhard Holl, 24, Adelaide</w:t>
      </w:r>
    </w:p>
    <w:p w14:paraId="6F665A18"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 got an iPhone in year 7. I came to social media a little bit later, maybe midway through high school – it didn’t spark my interest that much at first. Later it became more of a fixation. I would say social media became a little bit of a negative thing in the way that I felt a lot of pressure to be perceived a certain way, put things online and keep up with the way that everybody else was using it in high school. But it also became a good way to interact with people.</w:t>
      </w:r>
    </w:p>
    <w:p w14:paraId="449B4347"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The phone definitely affected my sleep. I would wake up and get straight on my phone and mentally reinforce having that immediate stimulus as a normal thing. I think it affected my attention span, too – it was this thing that I was focused on constantly.</w:t>
      </w:r>
    </w:p>
    <w:p w14:paraId="1370DEAD" w14:textId="77777777" w:rsidR="00155CD2" w:rsidRPr="00155CD2" w:rsidRDefault="00155CD2" w:rsidP="00155CD2">
      <w:pPr>
        <w:rPr>
          <w:rFonts w:ascii="Palatino Linotype" w:hAnsi="Palatino Linotype"/>
          <w:sz w:val="20"/>
          <w:szCs w:val="20"/>
        </w:rPr>
      </w:pPr>
      <w:r w:rsidRPr="00155CD2">
        <w:rPr>
          <w:rFonts w:ascii="Palatino Linotype" w:hAnsi="Palatino Linotype"/>
          <w:sz w:val="20"/>
          <w:szCs w:val="20"/>
        </w:rPr>
        <w:t>If I could go back I wouldn’t have allowed myself to sleep with it in my room. But really, I feel like I got thrown in the deep end and learned how to have a phone that way. I now have a good dynamic with it – I know how to use it in a way that works well for me.</w:t>
      </w:r>
    </w:p>
    <w:p w14:paraId="0841EB49" w14:textId="13EE951E" w:rsidR="00F67691" w:rsidRPr="003570D5" w:rsidRDefault="00155CD2" w:rsidP="00F67691">
      <w:pPr>
        <w:rPr>
          <w:rFonts w:ascii="Palatino Linotype" w:hAnsi="Palatino Linotype"/>
          <w:sz w:val="20"/>
          <w:szCs w:val="20"/>
        </w:rPr>
      </w:pPr>
      <w:r w:rsidRPr="003570D5">
        <w:rPr>
          <w:rFonts w:ascii="Palatino Linotype" w:hAnsi="Palatino Linotype"/>
          <w:b/>
          <w:bCs/>
          <w:sz w:val="20"/>
          <w:szCs w:val="20"/>
        </w:rPr>
        <w:t>Source</w:t>
      </w:r>
      <w:r w:rsidRPr="003570D5">
        <w:rPr>
          <w:rFonts w:ascii="Palatino Linotype" w:hAnsi="Palatino Linotype"/>
          <w:sz w:val="20"/>
          <w:szCs w:val="20"/>
        </w:rPr>
        <w:t xml:space="preserve">: </w:t>
      </w:r>
      <w:hyperlink r:id="rId8" w:tgtFrame="_blank" w:history="1">
        <w:r w:rsidR="00F67691" w:rsidRPr="00F67691">
          <w:rPr>
            <w:rStyle w:val="Hyperlink"/>
            <w:rFonts w:ascii="Palatino Linotype" w:hAnsi="Palatino Linotype"/>
            <w:sz w:val="20"/>
            <w:szCs w:val="20"/>
          </w:rPr>
          <w:t>https://www.theguardian.com/society/youngpeople</w:t>
        </w:r>
      </w:hyperlink>
    </w:p>
    <w:p w14:paraId="13B6E061" w14:textId="3F6FBE2F" w:rsidR="00C0298D" w:rsidRPr="003570D5" w:rsidRDefault="000C4A87" w:rsidP="00F67691">
      <w:pPr>
        <w:rPr>
          <w:rFonts w:ascii="Palatino Linotype" w:hAnsi="Palatino Linotype"/>
          <w:sz w:val="20"/>
          <w:szCs w:val="20"/>
        </w:rPr>
      </w:pPr>
      <w:r>
        <w:rPr>
          <w:rFonts w:ascii="Palatino Linotype" w:hAnsi="Palatino Linotype"/>
          <w:noProof/>
          <w:sz w:val="20"/>
          <w:szCs w:val="20"/>
        </w:rPr>
        <w:drawing>
          <wp:inline distT="0" distB="0" distL="0" distR="0" wp14:anchorId="3CDFE31F" wp14:editId="3EC616F3">
            <wp:extent cx="3097530" cy="3696977"/>
            <wp:effectExtent l="0" t="0" r="7620" b="0"/>
            <wp:docPr id="2072708536" name="Picture 2" descr="A person holding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708536" name="Picture 2" descr="A person holding a cell phone&#10;&#10;AI-generated content may be incorrect."/>
                    <pic:cNvPicPr/>
                  </pic:nvPicPr>
                  <pic:blipFill rotWithShape="1">
                    <a:blip r:embed="rId9" cstate="print">
                      <a:extLst>
                        <a:ext uri="{28A0092B-C50C-407E-A947-70E740481C1C}">
                          <a14:useLocalDpi xmlns:a14="http://schemas.microsoft.com/office/drawing/2010/main" val="0"/>
                        </a:ext>
                      </a:extLst>
                    </a:blip>
                    <a:srcRect t="11203" b="9233"/>
                    <a:stretch>
                      <a:fillRect/>
                    </a:stretch>
                  </pic:blipFill>
                  <pic:spPr bwMode="auto">
                    <a:xfrm>
                      <a:off x="0" y="0"/>
                      <a:ext cx="3098165" cy="3697735"/>
                    </a:xfrm>
                    <a:prstGeom prst="rect">
                      <a:avLst/>
                    </a:prstGeom>
                    <a:ln>
                      <a:noFill/>
                    </a:ln>
                    <a:extLst>
                      <a:ext uri="{53640926-AAD7-44D8-BBD7-CCE9431645EC}">
                        <a14:shadowObscured xmlns:a14="http://schemas.microsoft.com/office/drawing/2010/main"/>
                      </a:ext>
                    </a:extLst>
                  </pic:spPr>
                </pic:pic>
              </a:graphicData>
            </a:graphic>
          </wp:inline>
        </w:drawing>
      </w:r>
    </w:p>
    <w:p w14:paraId="3E26781C" w14:textId="586C68E3" w:rsidR="00C0298D" w:rsidRPr="00C0298D" w:rsidRDefault="00C0298D" w:rsidP="00C0298D">
      <w:pPr>
        <w:rPr>
          <w:rFonts w:ascii="Palatino Linotype" w:hAnsi="Palatino Linotype"/>
          <w:b/>
          <w:bCs/>
          <w:sz w:val="20"/>
          <w:szCs w:val="20"/>
        </w:rPr>
      </w:pPr>
      <w:r w:rsidRPr="00C0298D">
        <w:rPr>
          <w:rFonts w:ascii="Palatino Linotype" w:hAnsi="Palatino Linotype"/>
          <w:b/>
          <w:bCs/>
          <w:sz w:val="20"/>
          <w:szCs w:val="20"/>
        </w:rPr>
        <w:lastRenderedPageBreak/>
        <w:t xml:space="preserve">Thematic </w:t>
      </w:r>
      <w:r w:rsidR="00A346B3" w:rsidRPr="003570D5">
        <w:rPr>
          <w:rFonts w:ascii="Palatino Linotype" w:hAnsi="Palatino Linotype"/>
          <w:b/>
          <w:bCs/>
          <w:sz w:val="20"/>
          <w:szCs w:val="20"/>
        </w:rPr>
        <w:t>a</w:t>
      </w:r>
      <w:r w:rsidRPr="00C0298D">
        <w:rPr>
          <w:rFonts w:ascii="Palatino Linotype" w:hAnsi="Palatino Linotype"/>
          <w:b/>
          <w:bCs/>
          <w:sz w:val="20"/>
          <w:szCs w:val="20"/>
        </w:rPr>
        <w:t>nalysis</w:t>
      </w:r>
    </w:p>
    <w:p w14:paraId="64DAAE59" w14:textId="01880704" w:rsidR="00C0298D" w:rsidRPr="00C0298D" w:rsidRDefault="00C0298D" w:rsidP="00C0298D">
      <w:pPr>
        <w:rPr>
          <w:rFonts w:ascii="Palatino Linotype" w:hAnsi="Palatino Linotype"/>
          <w:sz w:val="20"/>
          <w:szCs w:val="20"/>
        </w:rPr>
      </w:pPr>
      <w:r w:rsidRPr="00C0298D">
        <w:rPr>
          <w:rFonts w:ascii="Palatino Linotype" w:hAnsi="Palatino Linotype"/>
          <w:b/>
          <w:bCs/>
          <w:sz w:val="20"/>
          <w:szCs w:val="20"/>
        </w:rPr>
        <w:t xml:space="preserve">Research </w:t>
      </w:r>
      <w:r w:rsidR="00A346B3" w:rsidRPr="003570D5">
        <w:rPr>
          <w:rFonts w:ascii="Palatino Linotype" w:hAnsi="Palatino Linotype"/>
          <w:b/>
          <w:bCs/>
          <w:sz w:val="20"/>
          <w:szCs w:val="20"/>
        </w:rPr>
        <w:t>q</w:t>
      </w:r>
      <w:r w:rsidRPr="00C0298D">
        <w:rPr>
          <w:rFonts w:ascii="Palatino Linotype" w:hAnsi="Palatino Linotype"/>
          <w:b/>
          <w:bCs/>
          <w:sz w:val="20"/>
          <w:szCs w:val="20"/>
        </w:rPr>
        <w:t>uestion:</w:t>
      </w:r>
      <w:r w:rsidRPr="00C0298D">
        <w:rPr>
          <w:rFonts w:ascii="Palatino Linotype" w:hAnsi="Palatino Linotype"/>
          <w:sz w:val="20"/>
          <w:szCs w:val="20"/>
        </w:rPr>
        <w:t xml:space="preserve"> </w:t>
      </w:r>
      <w:r w:rsidRPr="00C0298D">
        <w:rPr>
          <w:rFonts w:ascii="Palatino Linotype" w:hAnsi="Palatino Linotype"/>
          <w:i/>
          <w:iCs/>
          <w:sz w:val="20"/>
          <w:szCs w:val="20"/>
        </w:rPr>
        <w:t>What are the perceived positive and negative effects of mobile phone and social media use during adolescence?</w:t>
      </w:r>
    </w:p>
    <w:p w14:paraId="086288D9" w14:textId="1D4161A8" w:rsidR="00C0298D" w:rsidRPr="003570D5" w:rsidRDefault="00ED68A3" w:rsidP="00C0298D">
      <w:pPr>
        <w:rPr>
          <w:rFonts w:ascii="Palatino Linotype" w:hAnsi="Palatino Linotype"/>
          <w:sz w:val="20"/>
          <w:szCs w:val="20"/>
        </w:rPr>
      </w:pPr>
      <w:r>
        <w:rPr>
          <w:rFonts w:ascii="Palatino Linotype" w:hAnsi="Palatino Linotype"/>
          <w:noProof/>
          <w:sz w:val="20"/>
          <w:szCs w:val="20"/>
        </w:rPr>
        <w:drawing>
          <wp:inline distT="0" distB="0" distL="0" distR="0" wp14:anchorId="704C3050" wp14:editId="2A421AA8">
            <wp:extent cx="3098165" cy="1807210"/>
            <wp:effectExtent l="0" t="0" r="26035" b="2540"/>
            <wp:docPr id="2010107231"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4FC79F24" w14:textId="1438EBA3" w:rsidR="00C0298D" w:rsidRPr="00C0298D" w:rsidRDefault="00C0298D" w:rsidP="00C0298D">
      <w:pPr>
        <w:rPr>
          <w:rFonts w:ascii="Palatino Linotype" w:hAnsi="Palatino Linotype"/>
          <w:b/>
          <w:bCs/>
          <w:sz w:val="20"/>
          <w:szCs w:val="20"/>
        </w:rPr>
      </w:pPr>
      <w:r w:rsidRPr="00C0298D">
        <w:rPr>
          <w:rFonts w:ascii="Palatino Linotype" w:hAnsi="Palatino Linotype"/>
          <w:b/>
          <w:bCs/>
          <w:sz w:val="20"/>
          <w:szCs w:val="20"/>
        </w:rPr>
        <w:t xml:space="preserve">Phase 1: Familiarisation with the </w:t>
      </w:r>
      <w:r w:rsidR="007F02AB" w:rsidRPr="003570D5">
        <w:rPr>
          <w:rFonts w:ascii="Palatino Linotype" w:hAnsi="Palatino Linotype"/>
          <w:b/>
          <w:bCs/>
          <w:sz w:val="20"/>
          <w:szCs w:val="20"/>
        </w:rPr>
        <w:t>d</w:t>
      </w:r>
      <w:r w:rsidRPr="00C0298D">
        <w:rPr>
          <w:rFonts w:ascii="Palatino Linotype" w:hAnsi="Palatino Linotype"/>
          <w:b/>
          <w:bCs/>
          <w:sz w:val="20"/>
          <w:szCs w:val="20"/>
        </w:rPr>
        <w:t>ata</w:t>
      </w:r>
    </w:p>
    <w:p w14:paraId="383103A4" w14:textId="77777777"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The data consists of five first-person accounts from young adults reflecting on their teenage experiences with smartphones and social media. The interviews include rich detail about emotional, cognitive, social, and behavioural effects. Each transcript was read multiple times, and preliminary observations were noted.</w:t>
      </w:r>
    </w:p>
    <w:p w14:paraId="7D4FE038" w14:textId="77777777" w:rsidR="00C0298D" w:rsidRPr="003570D5" w:rsidRDefault="00C0298D" w:rsidP="00C0298D">
      <w:pPr>
        <w:rPr>
          <w:rFonts w:ascii="Palatino Linotype" w:hAnsi="Palatino Linotype"/>
          <w:sz w:val="20"/>
          <w:szCs w:val="20"/>
        </w:rPr>
      </w:pPr>
    </w:p>
    <w:p w14:paraId="106210E0" w14:textId="344BC9B8" w:rsidR="00C0298D" w:rsidRPr="00C0298D" w:rsidRDefault="00C0298D" w:rsidP="00C0298D">
      <w:pPr>
        <w:rPr>
          <w:rFonts w:ascii="Palatino Linotype" w:hAnsi="Palatino Linotype"/>
          <w:b/>
          <w:bCs/>
          <w:sz w:val="20"/>
          <w:szCs w:val="20"/>
        </w:rPr>
      </w:pPr>
      <w:r w:rsidRPr="00C0298D">
        <w:rPr>
          <w:rFonts w:ascii="Palatino Linotype" w:hAnsi="Palatino Linotype"/>
          <w:b/>
          <w:bCs/>
          <w:sz w:val="20"/>
          <w:szCs w:val="20"/>
        </w:rPr>
        <w:t xml:space="preserve">Phase 2: Generating </w:t>
      </w:r>
      <w:r w:rsidR="007F02AB" w:rsidRPr="003570D5">
        <w:rPr>
          <w:rFonts w:ascii="Palatino Linotype" w:hAnsi="Palatino Linotype"/>
          <w:b/>
          <w:bCs/>
          <w:sz w:val="20"/>
          <w:szCs w:val="20"/>
        </w:rPr>
        <w:t>c</w:t>
      </w:r>
      <w:r w:rsidRPr="00C0298D">
        <w:rPr>
          <w:rFonts w:ascii="Palatino Linotype" w:hAnsi="Palatino Linotype"/>
          <w:b/>
          <w:bCs/>
          <w:sz w:val="20"/>
          <w:szCs w:val="20"/>
        </w:rPr>
        <w:t>odes</w:t>
      </w:r>
    </w:p>
    <w:p w14:paraId="1D2E11DB" w14:textId="5A86544F"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Examples of codes included:</w:t>
      </w:r>
    </w:p>
    <w:p w14:paraId="0B6FC60B" w14:textId="2CF1AE95"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Early exposure</w:t>
      </w:r>
      <w:r w:rsidR="007F02AB" w:rsidRPr="003570D5">
        <w:rPr>
          <w:rFonts w:ascii="Palatino Linotype" w:hAnsi="Palatino Linotype"/>
          <w:sz w:val="20"/>
          <w:szCs w:val="20"/>
        </w:rPr>
        <w:t xml:space="preserve">, </w:t>
      </w:r>
      <w:r w:rsidRPr="00C0298D">
        <w:rPr>
          <w:rFonts w:ascii="Palatino Linotype" w:hAnsi="Palatino Linotype"/>
          <w:sz w:val="20"/>
          <w:szCs w:val="20"/>
        </w:rPr>
        <w:t>e.g., getting a smartphone in primary school</w:t>
      </w:r>
    </w:p>
    <w:p w14:paraId="5A0D5269" w14:textId="77777777"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Cyberbullying and social comparison</w:t>
      </w:r>
    </w:p>
    <w:p w14:paraId="4C1F6BBF" w14:textId="77777777"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Connection and belonging</w:t>
      </w:r>
    </w:p>
    <w:p w14:paraId="6C7563EA" w14:textId="77777777"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Distraction and reduced attention span</w:t>
      </w:r>
    </w:p>
    <w:p w14:paraId="6E86E691" w14:textId="77777777"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Sleep disruption</w:t>
      </w:r>
    </w:p>
    <w:p w14:paraId="48482B82" w14:textId="77777777"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Online validation and anxiety over response time</w:t>
      </w:r>
    </w:p>
    <w:p w14:paraId="13B9E42F" w14:textId="77777777"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Pressure to curate an image</w:t>
      </w:r>
    </w:p>
    <w:p w14:paraId="5D739D43" w14:textId="77777777"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Delayed access leading to resilience</w:t>
      </w:r>
    </w:p>
    <w:p w14:paraId="37650A67" w14:textId="3208FA6E"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TikTok addiction and doomscrolling</w:t>
      </w:r>
      <w:r w:rsidR="007F02AB" w:rsidRPr="003570D5">
        <w:rPr>
          <w:rFonts w:ascii="Palatino Linotype" w:hAnsi="Palatino Linotype"/>
          <w:sz w:val="20"/>
          <w:szCs w:val="20"/>
        </w:rPr>
        <w:t>/deadscrolling</w:t>
      </w:r>
    </w:p>
    <w:p w14:paraId="3A4CDCF2" w14:textId="77777777" w:rsidR="00C0298D" w:rsidRPr="00C0298D" w:rsidRDefault="00C0298D" w:rsidP="00C0298D">
      <w:pPr>
        <w:numPr>
          <w:ilvl w:val="0"/>
          <w:numId w:val="6"/>
        </w:numPr>
        <w:rPr>
          <w:rFonts w:ascii="Palatino Linotype" w:hAnsi="Palatino Linotype"/>
          <w:sz w:val="20"/>
          <w:szCs w:val="20"/>
        </w:rPr>
      </w:pPr>
      <w:r w:rsidRPr="00C0298D">
        <w:rPr>
          <w:rFonts w:ascii="Palatino Linotype" w:hAnsi="Palatino Linotype"/>
          <w:sz w:val="20"/>
          <w:szCs w:val="20"/>
        </w:rPr>
        <w:t>Lack of regulation in early years</w:t>
      </w:r>
    </w:p>
    <w:p w14:paraId="1C1AD1EB" w14:textId="77777777" w:rsidR="00C0298D" w:rsidRPr="003570D5" w:rsidRDefault="00C0298D" w:rsidP="00C0298D">
      <w:pPr>
        <w:rPr>
          <w:rFonts w:ascii="Palatino Linotype" w:hAnsi="Palatino Linotype"/>
          <w:sz w:val="20"/>
          <w:szCs w:val="20"/>
        </w:rPr>
      </w:pPr>
    </w:p>
    <w:p w14:paraId="6F9DFC93" w14:textId="2EADDE9A" w:rsidR="00C0298D" w:rsidRPr="00C0298D" w:rsidRDefault="00C0298D" w:rsidP="00C0298D">
      <w:pPr>
        <w:rPr>
          <w:rFonts w:ascii="Palatino Linotype" w:hAnsi="Palatino Linotype"/>
          <w:b/>
          <w:bCs/>
          <w:sz w:val="20"/>
          <w:szCs w:val="20"/>
        </w:rPr>
      </w:pPr>
      <w:r w:rsidRPr="00C0298D">
        <w:rPr>
          <w:rFonts w:ascii="Palatino Linotype" w:hAnsi="Palatino Linotype"/>
          <w:b/>
          <w:bCs/>
          <w:sz w:val="20"/>
          <w:szCs w:val="20"/>
        </w:rPr>
        <w:t xml:space="preserve">Phase 3: Searching for </w:t>
      </w:r>
      <w:r w:rsidR="00D41F92" w:rsidRPr="003570D5">
        <w:rPr>
          <w:rFonts w:ascii="Palatino Linotype" w:hAnsi="Palatino Linotype"/>
          <w:b/>
          <w:bCs/>
          <w:sz w:val="20"/>
          <w:szCs w:val="20"/>
        </w:rPr>
        <w:t>t</w:t>
      </w:r>
      <w:r w:rsidRPr="00C0298D">
        <w:rPr>
          <w:rFonts w:ascii="Palatino Linotype" w:hAnsi="Palatino Linotype"/>
          <w:b/>
          <w:bCs/>
          <w:sz w:val="20"/>
          <w:szCs w:val="20"/>
        </w:rPr>
        <w:t>hemes</w:t>
      </w:r>
    </w:p>
    <w:p w14:paraId="1AEF8D2A" w14:textId="77777777"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Codes were grouped into broader, meaningful patterns. Emerging themes included:</w:t>
      </w:r>
    </w:p>
    <w:p w14:paraId="73073E2D" w14:textId="3A254963" w:rsidR="00C0298D" w:rsidRPr="00C0298D" w:rsidRDefault="00C0298D" w:rsidP="00C0298D">
      <w:pPr>
        <w:numPr>
          <w:ilvl w:val="0"/>
          <w:numId w:val="7"/>
        </w:numPr>
        <w:rPr>
          <w:rFonts w:ascii="Palatino Linotype" w:hAnsi="Palatino Linotype"/>
          <w:sz w:val="20"/>
          <w:szCs w:val="20"/>
        </w:rPr>
      </w:pPr>
      <w:r w:rsidRPr="00C0298D">
        <w:rPr>
          <w:rFonts w:ascii="Palatino Linotype" w:hAnsi="Palatino Linotype"/>
          <w:sz w:val="20"/>
          <w:szCs w:val="20"/>
        </w:rPr>
        <w:t xml:space="preserve">Accelerated </w:t>
      </w:r>
      <w:r w:rsidR="002F0BAD" w:rsidRPr="003570D5">
        <w:rPr>
          <w:rFonts w:ascii="Palatino Linotype" w:hAnsi="Palatino Linotype"/>
          <w:sz w:val="20"/>
          <w:szCs w:val="20"/>
        </w:rPr>
        <w:t>s</w:t>
      </w:r>
      <w:r w:rsidRPr="00C0298D">
        <w:rPr>
          <w:rFonts w:ascii="Palatino Linotype" w:hAnsi="Palatino Linotype"/>
          <w:sz w:val="20"/>
          <w:szCs w:val="20"/>
        </w:rPr>
        <w:t xml:space="preserve">ocial </w:t>
      </w:r>
      <w:r w:rsidR="002F0BAD" w:rsidRPr="003570D5">
        <w:rPr>
          <w:rFonts w:ascii="Palatino Linotype" w:hAnsi="Palatino Linotype"/>
          <w:sz w:val="20"/>
          <w:szCs w:val="20"/>
        </w:rPr>
        <w:t>c</w:t>
      </w:r>
      <w:r w:rsidRPr="00C0298D">
        <w:rPr>
          <w:rFonts w:ascii="Palatino Linotype" w:hAnsi="Palatino Linotype"/>
          <w:sz w:val="20"/>
          <w:szCs w:val="20"/>
        </w:rPr>
        <w:t>onnection vs.</w:t>
      </w:r>
      <w:r w:rsidR="002F0BAD" w:rsidRPr="003570D5">
        <w:rPr>
          <w:rFonts w:ascii="Palatino Linotype" w:hAnsi="Palatino Linotype"/>
          <w:sz w:val="20"/>
          <w:szCs w:val="20"/>
        </w:rPr>
        <w:t xml:space="preserve"> s</w:t>
      </w:r>
      <w:r w:rsidRPr="00C0298D">
        <w:rPr>
          <w:rFonts w:ascii="Palatino Linotype" w:hAnsi="Palatino Linotype"/>
          <w:sz w:val="20"/>
          <w:szCs w:val="20"/>
        </w:rPr>
        <w:t xml:space="preserve">uperficiality and </w:t>
      </w:r>
      <w:r w:rsidR="002F0BAD" w:rsidRPr="003570D5">
        <w:rPr>
          <w:rFonts w:ascii="Palatino Linotype" w:hAnsi="Palatino Linotype"/>
          <w:sz w:val="20"/>
          <w:szCs w:val="20"/>
        </w:rPr>
        <w:t>c</w:t>
      </w:r>
      <w:r w:rsidRPr="00C0298D">
        <w:rPr>
          <w:rFonts w:ascii="Palatino Linotype" w:hAnsi="Palatino Linotype"/>
          <w:sz w:val="20"/>
          <w:szCs w:val="20"/>
        </w:rPr>
        <w:t>omparison</w:t>
      </w:r>
    </w:p>
    <w:p w14:paraId="77E92DD8" w14:textId="1FF4E813" w:rsidR="00C0298D" w:rsidRPr="00C0298D" w:rsidRDefault="00C0298D" w:rsidP="00C0298D">
      <w:pPr>
        <w:numPr>
          <w:ilvl w:val="0"/>
          <w:numId w:val="7"/>
        </w:numPr>
        <w:rPr>
          <w:rFonts w:ascii="Palatino Linotype" w:hAnsi="Palatino Linotype"/>
          <w:sz w:val="20"/>
          <w:szCs w:val="20"/>
        </w:rPr>
      </w:pPr>
      <w:r w:rsidRPr="00C0298D">
        <w:rPr>
          <w:rFonts w:ascii="Palatino Linotype" w:hAnsi="Palatino Linotype"/>
          <w:sz w:val="20"/>
          <w:szCs w:val="20"/>
        </w:rPr>
        <w:t xml:space="preserve">Loss of </w:t>
      </w:r>
      <w:r w:rsidR="002F0BAD" w:rsidRPr="003570D5">
        <w:rPr>
          <w:rFonts w:ascii="Palatino Linotype" w:hAnsi="Palatino Linotype"/>
          <w:sz w:val="20"/>
          <w:szCs w:val="20"/>
        </w:rPr>
        <w:t>f</w:t>
      </w:r>
      <w:r w:rsidRPr="00C0298D">
        <w:rPr>
          <w:rFonts w:ascii="Palatino Linotype" w:hAnsi="Palatino Linotype"/>
          <w:sz w:val="20"/>
          <w:szCs w:val="20"/>
        </w:rPr>
        <w:t xml:space="preserve">ocus and </w:t>
      </w:r>
      <w:r w:rsidR="002F0BAD" w:rsidRPr="003570D5">
        <w:rPr>
          <w:rFonts w:ascii="Palatino Linotype" w:hAnsi="Palatino Linotype"/>
          <w:sz w:val="20"/>
          <w:szCs w:val="20"/>
        </w:rPr>
        <w:t>s</w:t>
      </w:r>
      <w:r w:rsidRPr="00C0298D">
        <w:rPr>
          <w:rFonts w:ascii="Palatino Linotype" w:hAnsi="Palatino Linotype"/>
          <w:sz w:val="20"/>
          <w:szCs w:val="20"/>
        </w:rPr>
        <w:t xml:space="preserve">leep </w:t>
      </w:r>
      <w:r w:rsidR="002F0BAD" w:rsidRPr="003570D5">
        <w:rPr>
          <w:rFonts w:ascii="Palatino Linotype" w:hAnsi="Palatino Linotype"/>
          <w:sz w:val="20"/>
          <w:szCs w:val="20"/>
        </w:rPr>
        <w:t>d</w:t>
      </w:r>
      <w:r w:rsidRPr="00C0298D">
        <w:rPr>
          <w:rFonts w:ascii="Palatino Linotype" w:hAnsi="Palatino Linotype"/>
          <w:sz w:val="20"/>
          <w:szCs w:val="20"/>
        </w:rPr>
        <w:t>isruption</w:t>
      </w:r>
    </w:p>
    <w:p w14:paraId="4790AE15" w14:textId="56B73E2F" w:rsidR="00C0298D" w:rsidRPr="00C0298D" w:rsidRDefault="00C0298D" w:rsidP="00C0298D">
      <w:pPr>
        <w:numPr>
          <w:ilvl w:val="0"/>
          <w:numId w:val="7"/>
        </w:numPr>
        <w:rPr>
          <w:rFonts w:ascii="Palatino Linotype" w:hAnsi="Palatino Linotype"/>
          <w:sz w:val="20"/>
          <w:szCs w:val="20"/>
        </w:rPr>
      </w:pPr>
      <w:r w:rsidRPr="00C0298D">
        <w:rPr>
          <w:rFonts w:ascii="Palatino Linotype" w:hAnsi="Palatino Linotype"/>
          <w:sz w:val="20"/>
          <w:szCs w:val="20"/>
        </w:rPr>
        <w:t xml:space="preserve">Emotional </w:t>
      </w:r>
      <w:r w:rsidR="002F0BAD" w:rsidRPr="003570D5">
        <w:rPr>
          <w:rFonts w:ascii="Palatino Linotype" w:hAnsi="Palatino Linotype"/>
          <w:sz w:val="20"/>
          <w:szCs w:val="20"/>
        </w:rPr>
        <w:t>v</w:t>
      </w:r>
      <w:r w:rsidRPr="00C0298D">
        <w:rPr>
          <w:rFonts w:ascii="Palatino Linotype" w:hAnsi="Palatino Linotype"/>
          <w:sz w:val="20"/>
          <w:szCs w:val="20"/>
        </w:rPr>
        <w:t xml:space="preserve">ulnerability and </w:t>
      </w:r>
      <w:r w:rsidR="002F0BAD" w:rsidRPr="003570D5">
        <w:rPr>
          <w:rFonts w:ascii="Palatino Linotype" w:hAnsi="Palatino Linotype"/>
          <w:sz w:val="20"/>
          <w:szCs w:val="20"/>
        </w:rPr>
        <w:t>a</w:t>
      </w:r>
      <w:r w:rsidRPr="00C0298D">
        <w:rPr>
          <w:rFonts w:ascii="Palatino Linotype" w:hAnsi="Palatino Linotype"/>
          <w:sz w:val="20"/>
          <w:szCs w:val="20"/>
        </w:rPr>
        <w:t>nxiety</w:t>
      </w:r>
    </w:p>
    <w:p w14:paraId="147323CA" w14:textId="106F0F8B" w:rsidR="00C0298D" w:rsidRPr="00C0298D" w:rsidRDefault="00C0298D" w:rsidP="00C0298D">
      <w:pPr>
        <w:numPr>
          <w:ilvl w:val="0"/>
          <w:numId w:val="7"/>
        </w:numPr>
        <w:rPr>
          <w:rFonts w:ascii="Palatino Linotype" w:hAnsi="Palatino Linotype"/>
          <w:sz w:val="20"/>
          <w:szCs w:val="20"/>
        </w:rPr>
      </w:pPr>
      <w:r w:rsidRPr="00C0298D">
        <w:rPr>
          <w:rFonts w:ascii="Palatino Linotype" w:hAnsi="Palatino Linotype"/>
          <w:sz w:val="20"/>
          <w:szCs w:val="20"/>
        </w:rPr>
        <w:t xml:space="preserve">Delayed </w:t>
      </w:r>
      <w:r w:rsidR="002F0BAD" w:rsidRPr="003570D5">
        <w:rPr>
          <w:rFonts w:ascii="Palatino Linotype" w:hAnsi="Palatino Linotype"/>
          <w:sz w:val="20"/>
          <w:szCs w:val="20"/>
        </w:rPr>
        <w:t>a</w:t>
      </w:r>
      <w:r w:rsidRPr="00C0298D">
        <w:rPr>
          <w:rFonts w:ascii="Palatino Linotype" w:hAnsi="Palatino Linotype"/>
          <w:sz w:val="20"/>
          <w:szCs w:val="20"/>
        </w:rPr>
        <w:t xml:space="preserve">ccess as a </w:t>
      </w:r>
      <w:r w:rsidR="002F0BAD" w:rsidRPr="003570D5">
        <w:rPr>
          <w:rFonts w:ascii="Palatino Linotype" w:hAnsi="Palatino Linotype"/>
          <w:sz w:val="20"/>
          <w:szCs w:val="20"/>
        </w:rPr>
        <w:t>f</w:t>
      </w:r>
      <w:r w:rsidRPr="00C0298D">
        <w:rPr>
          <w:rFonts w:ascii="Palatino Linotype" w:hAnsi="Palatino Linotype"/>
          <w:sz w:val="20"/>
          <w:szCs w:val="20"/>
        </w:rPr>
        <w:t xml:space="preserve">orm of </w:t>
      </w:r>
      <w:r w:rsidR="002F0BAD" w:rsidRPr="003570D5">
        <w:rPr>
          <w:rFonts w:ascii="Palatino Linotype" w:hAnsi="Palatino Linotype"/>
          <w:sz w:val="20"/>
          <w:szCs w:val="20"/>
        </w:rPr>
        <w:t>r</w:t>
      </w:r>
      <w:r w:rsidRPr="00C0298D">
        <w:rPr>
          <w:rFonts w:ascii="Palatino Linotype" w:hAnsi="Palatino Linotype"/>
          <w:sz w:val="20"/>
          <w:szCs w:val="20"/>
        </w:rPr>
        <w:t>esilience</w:t>
      </w:r>
    </w:p>
    <w:p w14:paraId="2030ACCA" w14:textId="55078ED7" w:rsidR="00C0298D" w:rsidRPr="00C0298D" w:rsidRDefault="00C0298D" w:rsidP="00C0298D">
      <w:pPr>
        <w:numPr>
          <w:ilvl w:val="0"/>
          <w:numId w:val="7"/>
        </w:numPr>
        <w:rPr>
          <w:rFonts w:ascii="Palatino Linotype" w:hAnsi="Palatino Linotype"/>
          <w:sz w:val="20"/>
          <w:szCs w:val="20"/>
        </w:rPr>
      </w:pPr>
      <w:r w:rsidRPr="00C0298D">
        <w:rPr>
          <w:rFonts w:ascii="Palatino Linotype" w:hAnsi="Palatino Linotype"/>
          <w:sz w:val="20"/>
          <w:szCs w:val="20"/>
        </w:rPr>
        <w:t xml:space="preserve">Ambivalence and </w:t>
      </w:r>
      <w:r w:rsidR="002F0BAD" w:rsidRPr="003570D5">
        <w:rPr>
          <w:rFonts w:ascii="Palatino Linotype" w:hAnsi="Palatino Linotype"/>
          <w:sz w:val="20"/>
          <w:szCs w:val="20"/>
        </w:rPr>
        <w:t>a</w:t>
      </w:r>
      <w:r w:rsidRPr="00C0298D">
        <w:rPr>
          <w:rFonts w:ascii="Palatino Linotype" w:hAnsi="Palatino Linotype"/>
          <w:sz w:val="20"/>
          <w:szCs w:val="20"/>
        </w:rPr>
        <w:t xml:space="preserve">daptation </w:t>
      </w:r>
      <w:r w:rsidR="002F0BAD" w:rsidRPr="003570D5">
        <w:rPr>
          <w:rFonts w:ascii="Palatino Linotype" w:hAnsi="Palatino Linotype"/>
          <w:sz w:val="20"/>
          <w:szCs w:val="20"/>
        </w:rPr>
        <w:t>o</w:t>
      </w:r>
      <w:r w:rsidRPr="00C0298D">
        <w:rPr>
          <w:rFonts w:ascii="Palatino Linotype" w:hAnsi="Palatino Linotype"/>
          <w:sz w:val="20"/>
          <w:szCs w:val="20"/>
        </w:rPr>
        <w:t xml:space="preserve">ver </w:t>
      </w:r>
      <w:r w:rsidR="002F0BAD" w:rsidRPr="003570D5">
        <w:rPr>
          <w:rFonts w:ascii="Palatino Linotype" w:hAnsi="Palatino Linotype"/>
          <w:sz w:val="20"/>
          <w:szCs w:val="20"/>
        </w:rPr>
        <w:t>t</w:t>
      </w:r>
      <w:r w:rsidRPr="00C0298D">
        <w:rPr>
          <w:rFonts w:ascii="Palatino Linotype" w:hAnsi="Palatino Linotype"/>
          <w:sz w:val="20"/>
          <w:szCs w:val="20"/>
        </w:rPr>
        <w:t>ime</w:t>
      </w:r>
    </w:p>
    <w:p w14:paraId="54DF0AF3" w14:textId="77777777" w:rsidR="008F15F1" w:rsidRDefault="008F15F1" w:rsidP="00C0298D">
      <w:pPr>
        <w:rPr>
          <w:rFonts w:ascii="Palatino Linotype" w:hAnsi="Palatino Linotype"/>
          <w:b/>
          <w:bCs/>
          <w:sz w:val="20"/>
          <w:szCs w:val="20"/>
        </w:rPr>
      </w:pPr>
    </w:p>
    <w:p w14:paraId="65C11717" w14:textId="788657B1" w:rsidR="00C0298D" w:rsidRPr="00C0298D" w:rsidRDefault="00C0298D" w:rsidP="00C0298D">
      <w:pPr>
        <w:rPr>
          <w:rFonts w:ascii="Palatino Linotype" w:hAnsi="Palatino Linotype"/>
          <w:b/>
          <w:bCs/>
          <w:sz w:val="20"/>
          <w:szCs w:val="20"/>
        </w:rPr>
      </w:pPr>
      <w:r w:rsidRPr="00C0298D">
        <w:rPr>
          <w:rFonts w:ascii="Palatino Linotype" w:hAnsi="Palatino Linotype"/>
          <w:b/>
          <w:bCs/>
          <w:sz w:val="20"/>
          <w:szCs w:val="20"/>
        </w:rPr>
        <w:t xml:space="preserve">Phase 4: Reviewing </w:t>
      </w:r>
      <w:r w:rsidR="002F0BAD" w:rsidRPr="003570D5">
        <w:rPr>
          <w:rFonts w:ascii="Palatino Linotype" w:hAnsi="Palatino Linotype"/>
          <w:b/>
          <w:bCs/>
          <w:sz w:val="20"/>
          <w:szCs w:val="20"/>
        </w:rPr>
        <w:t>t</w:t>
      </w:r>
      <w:r w:rsidRPr="00C0298D">
        <w:rPr>
          <w:rFonts w:ascii="Palatino Linotype" w:hAnsi="Palatino Linotype"/>
          <w:b/>
          <w:bCs/>
          <w:sz w:val="20"/>
          <w:szCs w:val="20"/>
        </w:rPr>
        <w:t>hemes</w:t>
      </w:r>
    </w:p>
    <w:p w14:paraId="3B9FB296" w14:textId="0EFB8921"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Themes </w:t>
      </w:r>
      <w:r w:rsidR="00174574" w:rsidRPr="003570D5">
        <w:rPr>
          <w:rFonts w:ascii="Palatino Linotype" w:hAnsi="Palatino Linotype"/>
          <w:sz w:val="20"/>
          <w:szCs w:val="20"/>
        </w:rPr>
        <w:t>a</w:t>
      </w:r>
      <w:r w:rsidRPr="00C0298D">
        <w:rPr>
          <w:rFonts w:ascii="Palatino Linotype" w:hAnsi="Palatino Linotype"/>
          <w:sz w:val="20"/>
          <w:szCs w:val="20"/>
        </w:rPr>
        <w:t xml:space="preserve">re refined to </w:t>
      </w:r>
      <w:r w:rsidR="00174574" w:rsidRPr="003570D5">
        <w:rPr>
          <w:rFonts w:ascii="Palatino Linotype" w:hAnsi="Palatino Linotype"/>
          <w:sz w:val="20"/>
          <w:szCs w:val="20"/>
        </w:rPr>
        <w:t xml:space="preserve">be </w:t>
      </w:r>
      <w:r w:rsidRPr="00C0298D">
        <w:rPr>
          <w:rFonts w:ascii="Palatino Linotype" w:hAnsi="Palatino Linotype"/>
          <w:sz w:val="20"/>
          <w:szCs w:val="20"/>
        </w:rPr>
        <w:t>sure they reflect the data</w:t>
      </w:r>
      <w:r w:rsidR="00174574" w:rsidRPr="003570D5">
        <w:rPr>
          <w:rFonts w:ascii="Palatino Linotype" w:hAnsi="Palatino Linotype"/>
          <w:sz w:val="20"/>
          <w:szCs w:val="20"/>
        </w:rPr>
        <w:t>/text</w:t>
      </w:r>
      <w:r w:rsidRPr="00C0298D">
        <w:rPr>
          <w:rFonts w:ascii="Palatino Linotype" w:hAnsi="Palatino Linotype"/>
          <w:sz w:val="20"/>
          <w:szCs w:val="20"/>
        </w:rPr>
        <w:t xml:space="preserve"> and ha</w:t>
      </w:r>
      <w:r w:rsidR="00174574" w:rsidRPr="003570D5">
        <w:rPr>
          <w:rFonts w:ascii="Palatino Linotype" w:hAnsi="Palatino Linotype"/>
          <w:sz w:val="20"/>
          <w:szCs w:val="20"/>
        </w:rPr>
        <w:t>ve</w:t>
      </w:r>
      <w:r w:rsidRPr="00C0298D">
        <w:rPr>
          <w:rFonts w:ascii="Palatino Linotype" w:hAnsi="Palatino Linotype"/>
          <w:sz w:val="20"/>
          <w:szCs w:val="20"/>
        </w:rPr>
        <w:t xml:space="preserve"> </w:t>
      </w:r>
      <w:r w:rsidR="00174574" w:rsidRPr="003570D5">
        <w:rPr>
          <w:rFonts w:ascii="Palatino Linotype" w:hAnsi="Palatino Linotype"/>
          <w:sz w:val="20"/>
          <w:szCs w:val="20"/>
        </w:rPr>
        <w:t>sufficient</w:t>
      </w:r>
      <w:r w:rsidRPr="00C0298D">
        <w:rPr>
          <w:rFonts w:ascii="Palatino Linotype" w:hAnsi="Palatino Linotype"/>
          <w:sz w:val="20"/>
          <w:szCs w:val="20"/>
        </w:rPr>
        <w:t xml:space="preserve"> supporting data. Overlap</w:t>
      </w:r>
      <w:r w:rsidR="00174574" w:rsidRPr="003570D5">
        <w:rPr>
          <w:rFonts w:ascii="Palatino Linotype" w:hAnsi="Palatino Linotype"/>
          <w:sz w:val="20"/>
          <w:szCs w:val="20"/>
        </w:rPr>
        <w:t>s</w:t>
      </w:r>
      <w:r w:rsidRPr="00C0298D">
        <w:rPr>
          <w:rFonts w:ascii="Palatino Linotype" w:hAnsi="Palatino Linotype"/>
          <w:sz w:val="20"/>
          <w:szCs w:val="20"/>
        </w:rPr>
        <w:t xml:space="preserve"> between themes</w:t>
      </w:r>
      <w:r w:rsidR="00174574" w:rsidRPr="003570D5">
        <w:rPr>
          <w:rFonts w:ascii="Palatino Linotype" w:hAnsi="Palatino Linotype"/>
          <w:sz w:val="20"/>
          <w:szCs w:val="20"/>
        </w:rPr>
        <w:t xml:space="preserve">, </w:t>
      </w:r>
      <w:r w:rsidRPr="00C0298D">
        <w:rPr>
          <w:rFonts w:ascii="Palatino Linotype" w:hAnsi="Palatino Linotype"/>
          <w:sz w:val="20"/>
          <w:szCs w:val="20"/>
        </w:rPr>
        <w:t>e.g., between anxiety and sleep loss</w:t>
      </w:r>
      <w:r w:rsidR="00174574" w:rsidRPr="003570D5">
        <w:rPr>
          <w:rFonts w:ascii="Palatino Linotype" w:hAnsi="Palatino Linotype"/>
          <w:sz w:val="20"/>
          <w:szCs w:val="20"/>
        </w:rPr>
        <w:t>, are</w:t>
      </w:r>
      <w:r w:rsidRPr="00C0298D">
        <w:rPr>
          <w:rFonts w:ascii="Palatino Linotype" w:hAnsi="Palatino Linotype"/>
          <w:sz w:val="20"/>
          <w:szCs w:val="20"/>
        </w:rPr>
        <w:t xml:space="preserve"> acknowledged but not merged </w:t>
      </w:r>
      <w:r w:rsidR="00174574" w:rsidRPr="003570D5">
        <w:rPr>
          <w:rFonts w:ascii="Palatino Linotype" w:hAnsi="Palatino Linotype"/>
          <w:sz w:val="20"/>
          <w:szCs w:val="20"/>
        </w:rPr>
        <w:t>so that</w:t>
      </w:r>
      <w:r w:rsidRPr="00C0298D">
        <w:rPr>
          <w:rFonts w:ascii="Palatino Linotype" w:hAnsi="Palatino Linotype"/>
          <w:sz w:val="20"/>
          <w:szCs w:val="20"/>
        </w:rPr>
        <w:t xml:space="preserve"> conceptual clarity</w:t>
      </w:r>
      <w:r w:rsidR="00174574" w:rsidRPr="003570D5">
        <w:rPr>
          <w:rFonts w:ascii="Palatino Linotype" w:hAnsi="Palatino Linotype"/>
          <w:sz w:val="20"/>
          <w:szCs w:val="20"/>
        </w:rPr>
        <w:t xml:space="preserve"> is retained</w:t>
      </w:r>
      <w:r w:rsidRPr="00C0298D">
        <w:rPr>
          <w:rFonts w:ascii="Palatino Linotype" w:hAnsi="Palatino Linotype"/>
          <w:sz w:val="20"/>
          <w:szCs w:val="20"/>
        </w:rPr>
        <w:t>.</w:t>
      </w:r>
    </w:p>
    <w:p w14:paraId="04659340" w14:textId="77777777" w:rsidR="00C0298D" w:rsidRPr="003570D5" w:rsidRDefault="00C0298D" w:rsidP="00C0298D">
      <w:pPr>
        <w:rPr>
          <w:rFonts w:ascii="Palatino Linotype" w:hAnsi="Palatino Linotype"/>
          <w:sz w:val="20"/>
          <w:szCs w:val="20"/>
        </w:rPr>
      </w:pPr>
    </w:p>
    <w:p w14:paraId="36BB9C83" w14:textId="1D262789" w:rsidR="00C0298D" w:rsidRPr="00C0298D" w:rsidRDefault="00C0298D" w:rsidP="00C0298D">
      <w:pPr>
        <w:rPr>
          <w:rFonts w:ascii="Palatino Linotype" w:hAnsi="Palatino Linotype"/>
          <w:b/>
          <w:bCs/>
          <w:sz w:val="20"/>
          <w:szCs w:val="20"/>
        </w:rPr>
      </w:pPr>
      <w:r w:rsidRPr="00C0298D">
        <w:rPr>
          <w:rFonts w:ascii="Palatino Linotype" w:hAnsi="Palatino Linotype"/>
          <w:b/>
          <w:bCs/>
          <w:sz w:val="20"/>
          <w:szCs w:val="20"/>
        </w:rPr>
        <w:t xml:space="preserve">Phase 5: Defining and </w:t>
      </w:r>
      <w:r w:rsidR="00CE6C93" w:rsidRPr="003570D5">
        <w:rPr>
          <w:rFonts w:ascii="Palatino Linotype" w:hAnsi="Palatino Linotype"/>
          <w:b/>
          <w:bCs/>
          <w:sz w:val="20"/>
          <w:szCs w:val="20"/>
        </w:rPr>
        <w:t>n</w:t>
      </w:r>
      <w:r w:rsidRPr="00C0298D">
        <w:rPr>
          <w:rFonts w:ascii="Palatino Linotype" w:hAnsi="Palatino Linotype"/>
          <w:b/>
          <w:bCs/>
          <w:sz w:val="20"/>
          <w:szCs w:val="20"/>
        </w:rPr>
        <w:t xml:space="preserve">aming </w:t>
      </w:r>
      <w:r w:rsidR="00CE6C93" w:rsidRPr="003570D5">
        <w:rPr>
          <w:rFonts w:ascii="Palatino Linotype" w:hAnsi="Palatino Linotype"/>
          <w:b/>
          <w:bCs/>
          <w:sz w:val="20"/>
          <w:szCs w:val="20"/>
        </w:rPr>
        <w:t>the t</w:t>
      </w:r>
      <w:r w:rsidRPr="00C0298D">
        <w:rPr>
          <w:rFonts w:ascii="Palatino Linotype" w:hAnsi="Palatino Linotype"/>
          <w:b/>
          <w:bCs/>
          <w:sz w:val="20"/>
          <w:szCs w:val="20"/>
        </w:rPr>
        <w:t>hemes</w:t>
      </w:r>
    </w:p>
    <w:p w14:paraId="56702E79" w14:textId="4CB4A3CE"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1. Accelerated </w:t>
      </w:r>
      <w:r w:rsidR="002103D8" w:rsidRPr="003570D5">
        <w:rPr>
          <w:rFonts w:ascii="Palatino Linotype" w:hAnsi="Palatino Linotype"/>
          <w:sz w:val="20"/>
          <w:szCs w:val="20"/>
        </w:rPr>
        <w:t>s</w:t>
      </w:r>
      <w:r w:rsidRPr="00C0298D">
        <w:rPr>
          <w:rFonts w:ascii="Palatino Linotype" w:hAnsi="Palatino Linotype"/>
          <w:sz w:val="20"/>
          <w:szCs w:val="20"/>
        </w:rPr>
        <w:t xml:space="preserve">ocial </w:t>
      </w:r>
      <w:r w:rsidR="002103D8" w:rsidRPr="003570D5">
        <w:rPr>
          <w:rFonts w:ascii="Palatino Linotype" w:hAnsi="Palatino Linotype"/>
          <w:sz w:val="20"/>
          <w:szCs w:val="20"/>
        </w:rPr>
        <w:t>c</w:t>
      </w:r>
      <w:r w:rsidRPr="00C0298D">
        <w:rPr>
          <w:rFonts w:ascii="Palatino Linotype" w:hAnsi="Palatino Linotype"/>
          <w:sz w:val="20"/>
          <w:szCs w:val="20"/>
        </w:rPr>
        <w:t xml:space="preserve">onnection vs. Superficiality and </w:t>
      </w:r>
      <w:r w:rsidR="002103D8" w:rsidRPr="003570D5">
        <w:rPr>
          <w:rFonts w:ascii="Palatino Linotype" w:hAnsi="Palatino Linotype"/>
          <w:sz w:val="20"/>
          <w:szCs w:val="20"/>
        </w:rPr>
        <w:t>c</w:t>
      </w:r>
      <w:r w:rsidRPr="00C0298D">
        <w:rPr>
          <w:rFonts w:ascii="Palatino Linotype" w:hAnsi="Palatino Linotype"/>
          <w:sz w:val="20"/>
          <w:szCs w:val="20"/>
        </w:rPr>
        <w:t>omparison</w:t>
      </w:r>
    </w:p>
    <w:p w14:paraId="28B3AC7A" w14:textId="56314C6C"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Participants described smartphones and social media as a </w:t>
      </w:r>
      <w:r w:rsidR="002103D8" w:rsidRPr="003570D5">
        <w:rPr>
          <w:rFonts w:ascii="Palatino Linotype" w:hAnsi="Palatino Linotype"/>
          <w:sz w:val="20"/>
          <w:szCs w:val="20"/>
        </w:rPr>
        <w:t>means</w:t>
      </w:r>
      <w:r w:rsidRPr="00C0298D">
        <w:rPr>
          <w:rFonts w:ascii="Palatino Linotype" w:hAnsi="Palatino Linotype"/>
          <w:sz w:val="20"/>
          <w:szCs w:val="20"/>
        </w:rPr>
        <w:t xml:space="preserve"> to maintain friendships and discover communities of shared interest, especially when </w:t>
      </w:r>
      <w:r w:rsidR="002103D8" w:rsidRPr="003570D5">
        <w:rPr>
          <w:rFonts w:ascii="Palatino Linotype" w:hAnsi="Palatino Linotype"/>
          <w:sz w:val="20"/>
          <w:szCs w:val="20"/>
        </w:rPr>
        <w:t xml:space="preserve">they felt they were </w:t>
      </w:r>
      <w:r w:rsidRPr="00C0298D">
        <w:rPr>
          <w:rFonts w:ascii="Palatino Linotype" w:hAnsi="Palatino Linotype"/>
          <w:sz w:val="20"/>
          <w:szCs w:val="20"/>
        </w:rPr>
        <w:t xml:space="preserve">geographically isolated (Ella, Zach). However, </w:t>
      </w:r>
      <w:r w:rsidR="002103D8" w:rsidRPr="003570D5">
        <w:rPr>
          <w:rFonts w:ascii="Palatino Linotype" w:hAnsi="Palatino Linotype"/>
          <w:sz w:val="20"/>
          <w:szCs w:val="20"/>
        </w:rPr>
        <w:t>most participants</w:t>
      </w:r>
      <w:r w:rsidRPr="00C0298D">
        <w:rPr>
          <w:rFonts w:ascii="Palatino Linotype" w:hAnsi="Palatino Linotype"/>
          <w:sz w:val="20"/>
          <w:szCs w:val="20"/>
        </w:rPr>
        <w:t xml:space="preserve"> discussed the pressure to present a curated image and the harmful </w:t>
      </w:r>
      <w:r w:rsidR="002103D8" w:rsidRPr="003570D5">
        <w:rPr>
          <w:rFonts w:ascii="Palatino Linotype" w:hAnsi="Palatino Linotype"/>
          <w:sz w:val="20"/>
          <w:szCs w:val="20"/>
        </w:rPr>
        <w:t>effe</w:t>
      </w:r>
      <w:r w:rsidRPr="00C0298D">
        <w:rPr>
          <w:rFonts w:ascii="Palatino Linotype" w:hAnsi="Palatino Linotype"/>
          <w:sz w:val="20"/>
          <w:szCs w:val="20"/>
        </w:rPr>
        <w:t>ct of compar</w:t>
      </w:r>
      <w:r w:rsidR="002103D8" w:rsidRPr="003570D5">
        <w:rPr>
          <w:rFonts w:ascii="Palatino Linotype" w:hAnsi="Palatino Linotype"/>
          <w:sz w:val="20"/>
          <w:szCs w:val="20"/>
        </w:rPr>
        <w:t>ing themselves</w:t>
      </w:r>
      <w:r w:rsidRPr="00C0298D">
        <w:rPr>
          <w:rFonts w:ascii="Palatino Linotype" w:hAnsi="Palatino Linotype"/>
          <w:sz w:val="20"/>
          <w:szCs w:val="20"/>
        </w:rPr>
        <w:t xml:space="preserve"> </w:t>
      </w:r>
      <w:r w:rsidR="002103D8" w:rsidRPr="003570D5">
        <w:rPr>
          <w:rFonts w:ascii="Palatino Linotype" w:hAnsi="Palatino Linotype"/>
          <w:sz w:val="20"/>
          <w:szCs w:val="20"/>
        </w:rPr>
        <w:t>to</w:t>
      </w:r>
      <w:r w:rsidRPr="00C0298D">
        <w:rPr>
          <w:rFonts w:ascii="Palatino Linotype" w:hAnsi="Palatino Linotype"/>
          <w:sz w:val="20"/>
          <w:szCs w:val="20"/>
        </w:rPr>
        <w:t xml:space="preserve"> influencers </w:t>
      </w:r>
      <w:r w:rsidR="002103D8" w:rsidRPr="003570D5">
        <w:rPr>
          <w:rFonts w:ascii="Palatino Linotype" w:hAnsi="Palatino Linotype"/>
          <w:sz w:val="20"/>
          <w:szCs w:val="20"/>
        </w:rPr>
        <w:t>and even</w:t>
      </w:r>
      <w:r w:rsidRPr="00C0298D">
        <w:rPr>
          <w:rFonts w:ascii="Palatino Linotype" w:hAnsi="Palatino Linotype"/>
          <w:sz w:val="20"/>
          <w:szCs w:val="20"/>
        </w:rPr>
        <w:t xml:space="preserve"> </w:t>
      </w:r>
      <w:r w:rsidR="002103D8" w:rsidRPr="003570D5">
        <w:rPr>
          <w:rFonts w:ascii="Palatino Linotype" w:hAnsi="Palatino Linotype"/>
          <w:sz w:val="20"/>
          <w:szCs w:val="20"/>
        </w:rPr>
        <w:t xml:space="preserve">their </w:t>
      </w:r>
      <w:r w:rsidRPr="00C0298D">
        <w:rPr>
          <w:rFonts w:ascii="Palatino Linotype" w:hAnsi="Palatino Linotype"/>
          <w:sz w:val="20"/>
          <w:szCs w:val="20"/>
        </w:rPr>
        <w:t>peers, especially during early adolescence.</w:t>
      </w:r>
    </w:p>
    <w:p w14:paraId="0FEC99F7" w14:textId="6DBD8882"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2. Loss of </w:t>
      </w:r>
      <w:r w:rsidR="00D41F92" w:rsidRPr="003570D5">
        <w:rPr>
          <w:rFonts w:ascii="Palatino Linotype" w:hAnsi="Palatino Linotype"/>
          <w:sz w:val="20"/>
          <w:szCs w:val="20"/>
        </w:rPr>
        <w:t>f</w:t>
      </w:r>
      <w:r w:rsidRPr="00C0298D">
        <w:rPr>
          <w:rFonts w:ascii="Palatino Linotype" w:hAnsi="Palatino Linotype"/>
          <w:sz w:val="20"/>
          <w:szCs w:val="20"/>
        </w:rPr>
        <w:t xml:space="preserve">ocus and </w:t>
      </w:r>
      <w:r w:rsidR="00D41F92" w:rsidRPr="003570D5">
        <w:rPr>
          <w:rFonts w:ascii="Palatino Linotype" w:hAnsi="Palatino Linotype"/>
          <w:sz w:val="20"/>
          <w:szCs w:val="20"/>
        </w:rPr>
        <w:t>s</w:t>
      </w:r>
      <w:r w:rsidRPr="00C0298D">
        <w:rPr>
          <w:rFonts w:ascii="Palatino Linotype" w:hAnsi="Palatino Linotype"/>
          <w:sz w:val="20"/>
          <w:szCs w:val="20"/>
        </w:rPr>
        <w:t xml:space="preserve">leep </w:t>
      </w:r>
      <w:r w:rsidR="00D41F92" w:rsidRPr="003570D5">
        <w:rPr>
          <w:rFonts w:ascii="Palatino Linotype" w:hAnsi="Palatino Linotype"/>
          <w:sz w:val="20"/>
          <w:szCs w:val="20"/>
        </w:rPr>
        <w:t>d</w:t>
      </w:r>
      <w:r w:rsidRPr="00C0298D">
        <w:rPr>
          <w:rFonts w:ascii="Palatino Linotype" w:hAnsi="Palatino Linotype"/>
          <w:sz w:val="20"/>
          <w:szCs w:val="20"/>
        </w:rPr>
        <w:t>isruption</w:t>
      </w:r>
    </w:p>
    <w:p w14:paraId="02DB63D0" w14:textId="5024EB86"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Sienna, Reinhard, and Ella all commented on how phone use </w:t>
      </w:r>
      <w:r w:rsidR="00D41F92" w:rsidRPr="003570D5">
        <w:rPr>
          <w:rFonts w:ascii="Palatino Linotype" w:hAnsi="Palatino Linotype"/>
          <w:sz w:val="20"/>
          <w:szCs w:val="20"/>
        </w:rPr>
        <w:t xml:space="preserve">had a </w:t>
      </w:r>
      <w:r w:rsidRPr="00C0298D">
        <w:rPr>
          <w:rFonts w:ascii="Palatino Linotype" w:hAnsi="Palatino Linotype"/>
          <w:sz w:val="20"/>
          <w:szCs w:val="20"/>
        </w:rPr>
        <w:t xml:space="preserve">negative </w:t>
      </w:r>
      <w:r w:rsidR="00D41F92" w:rsidRPr="003570D5">
        <w:rPr>
          <w:rFonts w:ascii="Palatino Linotype" w:hAnsi="Palatino Linotype"/>
          <w:sz w:val="20"/>
          <w:szCs w:val="20"/>
        </w:rPr>
        <w:t>e</w:t>
      </w:r>
      <w:r w:rsidRPr="00C0298D">
        <w:rPr>
          <w:rFonts w:ascii="Palatino Linotype" w:hAnsi="Palatino Linotype"/>
          <w:sz w:val="20"/>
          <w:szCs w:val="20"/>
        </w:rPr>
        <w:t>ffect</w:t>
      </w:r>
      <w:r w:rsidR="00D41F92" w:rsidRPr="003570D5">
        <w:rPr>
          <w:rFonts w:ascii="Palatino Linotype" w:hAnsi="Palatino Linotype"/>
          <w:sz w:val="20"/>
          <w:szCs w:val="20"/>
        </w:rPr>
        <w:t xml:space="preserve"> on</w:t>
      </w:r>
      <w:r w:rsidRPr="00C0298D">
        <w:rPr>
          <w:rFonts w:ascii="Palatino Linotype" w:hAnsi="Palatino Linotype"/>
          <w:sz w:val="20"/>
          <w:szCs w:val="20"/>
        </w:rPr>
        <w:t xml:space="preserve"> their ability to concentrate or </w:t>
      </w:r>
      <w:r w:rsidR="00D41F92" w:rsidRPr="003570D5">
        <w:rPr>
          <w:rFonts w:ascii="Palatino Linotype" w:hAnsi="Palatino Linotype"/>
          <w:sz w:val="20"/>
          <w:szCs w:val="20"/>
        </w:rPr>
        <w:t xml:space="preserve">study and </w:t>
      </w:r>
      <w:r w:rsidRPr="00C0298D">
        <w:rPr>
          <w:rFonts w:ascii="Palatino Linotype" w:hAnsi="Palatino Linotype"/>
          <w:sz w:val="20"/>
          <w:szCs w:val="20"/>
        </w:rPr>
        <w:t>link</w:t>
      </w:r>
      <w:r w:rsidR="00D41F92" w:rsidRPr="003570D5">
        <w:rPr>
          <w:rFonts w:ascii="Palatino Linotype" w:hAnsi="Palatino Linotype"/>
          <w:sz w:val="20"/>
          <w:szCs w:val="20"/>
        </w:rPr>
        <w:t>ed</w:t>
      </w:r>
      <w:r w:rsidRPr="00C0298D">
        <w:rPr>
          <w:rFonts w:ascii="Palatino Linotype" w:hAnsi="Palatino Linotype"/>
          <w:sz w:val="20"/>
          <w:szCs w:val="20"/>
        </w:rPr>
        <w:t xml:space="preserve"> it directly to </w:t>
      </w:r>
      <w:r w:rsidR="00D41F92" w:rsidRPr="003570D5">
        <w:rPr>
          <w:rFonts w:ascii="Palatino Linotype" w:hAnsi="Palatino Linotype"/>
          <w:sz w:val="20"/>
          <w:szCs w:val="20"/>
        </w:rPr>
        <w:t xml:space="preserve">their disrupted </w:t>
      </w:r>
      <w:r w:rsidRPr="00C0298D">
        <w:rPr>
          <w:rFonts w:ascii="Palatino Linotype" w:hAnsi="Palatino Linotype"/>
          <w:sz w:val="20"/>
          <w:szCs w:val="20"/>
        </w:rPr>
        <w:t xml:space="preserve">sleep and </w:t>
      </w:r>
      <w:r w:rsidR="00D41F92" w:rsidRPr="003570D5">
        <w:rPr>
          <w:rFonts w:ascii="Palatino Linotype" w:hAnsi="Palatino Linotype"/>
          <w:sz w:val="20"/>
          <w:szCs w:val="20"/>
        </w:rPr>
        <w:t xml:space="preserve">poor </w:t>
      </w:r>
      <w:r w:rsidRPr="00C0298D">
        <w:rPr>
          <w:rFonts w:ascii="Palatino Linotype" w:hAnsi="Palatino Linotype"/>
          <w:sz w:val="20"/>
          <w:szCs w:val="20"/>
        </w:rPr>
        <w:t xml:space="preserve">attention span. TikTok and </w:t>
      </w:r>
      <w:r w:rsidR="00D41F92" w:rsidRPr="003570D5">
        <w:rPr>
          <w:rFonts w:ascii="Palatino Linotype" w:hAnsi="Palatino Linotype"/>
          <w:sz w:val="20"/>
          <w:szCs w:val="20"/>
        </w:rPr>
        <w:t>freque</w:t>
      </w:r>
      <w:r w:rsidRPr="00C0298D">
        <w:rPr>
          <w:rFonts w:ascii="Palatino Linotype" w:hAnsi="Palatino Linotype"/>
          <w:sz w:val="20"/>
          <w:szCs w:val="20"/>
        </w:rPr>
        <w:t>nt notifications were associated with overstimulation.</w:t>
      </w:r>
    </w:p>
    <w:p w14:paraId="3590D630" w14:textId="76CAD55F"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3. Emotional </w:t>
      </w:r>
      <w:r w:rsidR="00D41F92" w:rsidRPr="003570D5">
        <w:rPr>
          <w:rFonts w:ascii="Palatino Linotype" w:hAnsi="Palatino Linotype"/>
          <w:sz w:val="20"/>
          <w:szCs w:val="20"/>
        </w:rPr>
        <w:t>v</w:t>
      </w:r>
      <w:r w:rsidRPr="00C0298D">
        <w:rPr>
          <w:rFonts w:ascii="Palatino Linotype" w:hAnsi="Palatino Linotype"/>
          <w:sz w:val="20"/>
          <w:szCs w:val="20"/>
        </w:rPr>
        <w:t xml:space="preserve">ulnerability and </w:t>
      </w:r>
      <w:r w:rsidR="00D41F92" w:rsidRPr="003570D5">
        <w:rPr>
          <w:rFonts w:ascii="Palatino Linotype" w:hAnsi="Palatino Linotype"/>
          <w:sz w:val="20"/>
          <w:szCs w:val="20"/>
        </w:rPr>
        <w:t>a</w:t>
      </w:r>
      <w:r w:rsidRPr="00C0298D">
        <w:rPr>
          <w:rFonts w:ascii="Palatino Linotype" w:hAnsi="Palatino Linotype"/>
          <w:sz w:val="20"/>
          <w:szCs w:val="20"/>
        </w:rPr>
        <w:t>nxiety</w:t>
      </w:r>
    </w:p>
    <w:p w14:paraId="1075CF0D" w14:textId="53540956"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A recurring theme was anxiety </w:t>
      </w:r>
      <w:r w:rsidR="00D41F92" w:rsidRPr="003570D5">
        <w:rPr>
          <w:rFonts w:ascii="Palatino Linotype" w:hAnsi="Palatino Linotype"/>
          <w:sz w:val="20"/>
          <w:szCs w:val="20"/>
        </w:rPr>
        <w:t>associated with</w:t>
      </w:r>
      <w:r w:rsidRPr="00C0298D">
        <w:rPr>
          <w:rFonts w:ascii="Palatino Linotype" w:hAnsi="Palatino Linotype"/>
          <w:sz w:val="20"/>
          <w:szCs w:val="20"/>
        </w:rPr>
        <w:t xml:space="preserve"> online communication</w:t>
      </w:r>
      <w:r w:rsidR="00D41F92" w:rsidRPr="003570D5">
        <w:rPr>
          <w:rFonts w:ascii="Palatino Linotype" w:hAnsi="Palatino Linotype"/>
          <w:sz w:val="20"/>
          <w:szCs w:val="20"/>
        </w:rPr>
        <w:t xml:space="preserve">, </w:t>
      </w:r>
      <w:r w:rsidRPr="00C0298D">
        <w:rPr>
          <w:rFonts w:ascii="Palatino Linotype" w:hAnsi="Palatino Linotype"/>
          <w:sz w:val="20"/>
          <w:szCs w:val="20"/>
        </w:rPr>
        <w:t xml:space="preserve">e.g., </w:t>
      </w:r>
      <w:r w:rsidR="00D41F92" w:rsidRPr="003570D5">
        <w:rPr>
          <w:rFonts w:ascii="Palatino Linotype" w:hAnsi="Palatino Linotype"/>
          <w:sz w:val="20"/>
          <w:szCs w:val="20"/>
        </w:rPr>
        <w:t>anxiety related to</w:t>
      </w:r>
      <w:r w:rsidRPr="00C0298D">
        <w:rPr>
          <w:rFonts w:ascii="Palatino Linotype" w:hAnsi="Palatino Linotype"/>
          <w:sz w:val="20"/>
          <w:szCs w:val="20"/>
        </w:rPr>
        <w:t xml:space="preserve"> being ignored or comparing likes (Zach). Cyberbullying (Sienna) and panic from lack of contact (Pearl) added to</w:t>
      </w:r>
      <w:r w:rsidR="00D41F92" w:rsidRPr="003570D5">
        <w:rPr>
          <w:rFonts w:ascii="Palatino Linotype" w:hAnsi="Palatino Linotype"/>
          <w:sz w:val="20"/>
          <w:szCs w:val="20"/>
        </w:rPr>
        <w:t xml:space="preserve"> the participants’</w:t>
      </w:r>
      <w:r w:rsidRPr="00C0298D">
        <w:rPr>
          <w:rFonts w:ascii="Palatino Linotype" w:hAnsi="Palatino Linotype"/>
          <w:sz w:val="20"/>
          <w:szCs w:val="20"/>
        </w:rPr>
        <w:t xml:space="preserve"> emotional instability </w:t>
      </w:r>
      <w:r w:rsidR="00D41F92" w:rsidRPr="003570D5">
        <w:rPr>
          <w:rFonts w:ascii="Palatino Linotype" w:hAnsi="Palatino Linotype"/>
          <w:sz w:val="20"/>
          <w:szCs w:val="20"/>
        </w:rPr>
        <w:t>during</w:t>
      </w:r>
      <w:r w:rsidRPr="00C0298D">
        <w:rPr>
          <w:rFonts w:ascii="Palatino Linotype" w:hAnsi="Palatino Linotype"/>
          <w:sz w:val="20"/>
          <w:szCs w:val="20"/>
        </w:rPr>
        <w:t xml:space="preserve"> </w:t>
      </w:r>
      <w:r w:rsidR="00D41F92" w:rsidRPr="003570D5">
        <w:rPr>
          <w:rFonts w:ascii="Palatino Linotype" w:hAnsi="Palatino Linotype"/>
          <w:sz w:val="20"/>
          <w:szCs w:val="20"/>
        </w:rPr>
        <w:t xml:space="preserve">their </w:t>
      </w:r>
      <w:r w:rsidRPr="00C0298D">
        <w:rPr>
          <w:rFonts w:ascii="Palatino Linotype" w:hAnsi="Palatino Linotype"/>
          <w:sz w:val="20"/>
          <w:szCs w:val="20"/>
        </w:rPr>
        <w:t>developmental years.</w:t>
      </w:r>
    </w:p>
    <w:p w14:paraId="1294E783" w14:textId="76BE4325"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4. Delayed </w:t>
      </w:r>
      <w:r w:rsidR="00D41F92" w:rsidRPr="003570D5">
        <w:rPr>
          <w:rFonts w:ascii="Palatino Linotype" w:hAnsi="Palatino Linotype"/>
          <w:sz w:val="20"/>
          <w:szCs w:val="20"/>
        </w:rPr>
        <w:t>a</w:t>
      </w:r>
      <w:r w:rsidRPr="00C0298D">
        <w:rPr>
          <w:rFonts w:ascii="Palatino Linotype" w:hAnsi="Palatino Linotype"/>
          <w:sz w:val="20"/>
          <w:szCs w:val="20"/>
        </w:rPr>
        <w:t xml:space="preserve">ccess as a </w:t>
      </w:r>
      <w:r w:rsidR="00D41F92" w:rsidRPr="003570D5">
        <w:rPr>
          <w:rFonts w:ascii="Palatino Linotype" w:hAnsi="Palatino Linotype"/>
          <w:sz w:val="20"/>
          <w:szCs w:val="20"/>
        </w:rPr>
        <w:t>f</w:t>
      </w:r>
      <w:r w:rsidRPr="00C0298D">
        <w:rPr>
          <w:rFonts w:ascii="Palatino Linotype" w:hAnsi="Palatino Linotype"/>
          <w:sz w:val="20"/>
          <w:szCs w:val="20"/>
        </w:rPr>
        <w:t xml:space="preserve">orm of </w:t>
      </w:r>
      <w:r w:rsidR="00D41F92" w:rsidRPr="003570D5">
        <w:rPr>
          <w:rFonts w:ascii="Palatino Linotype" w:hAnsi="Palatino Linotype"/>
          <w:sz w:val="20"/>
          <w:szCs w:val="20"/>
        </w:rPr>
        <w:t>r</w:t>
      </w:r>
      <w:r w:rsidRPr="00C0298D">
        <w:rPr>
          <w:rFonts w:ascii="Palatino Linotype" w:hAnsi="Palatino Linotype"/>
          <w:sz w:val="20"/>
          <w:szCs w:val="20"/>
        </w:rPr>
        <w:t>esilience</w:t>
      </w:r>
    </w:p>
    <w:p w14:paraId="7582527F" w14:textId="0B2F134C"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Pearl’s experience stood out</w:t>
      </w:r>
      <w:r w:rsidR="000A56AF" w:rsidRPr="003570D5">
        <w:rPr>
          <w:rFonts w:ascii="Palatino Linotype" w:hAnsi="Palatino Linotype"/>
          <w:sz w:val="20"/>
          <w:szCs w:val="20"/>
        </w:rPr>
        <w:t xml:space="preserve"> for n</w:t>
      </w:r>
      <w:r w:rsidRPr="00C0298D">
        <w:rPr>
          <w:rFonts w:ascii="Palatino Linotype" w:hAnsi="Palatino Linotype"/>
          <w:sz w:val="20"/>
          <w:szCs w:val="20"/>
        </w:rPr>
        <w:t>ot having a smartphone until age 20</w:t>
      </w:r>
      <w:r w:rsidR="000A56AF" w:rsidRPr="003570D5">
        <w:rPr>
          <w:rFonts w:ascii="Palatino Linotype" w:hAnsi="Palatino Linotype"/>
          <w:sz w:val="20"/>
          <w:szCs w:val="20"/>
        </w:rPr>
        <w:t xml:space="preserve">, which </w:t>
      </w:r>
      <w:r w:rsidRPr="00C0298D">
        <w:rPr>
          <w:rFonts w:ascii="Palatino Linotype" w:hAnsi="Palatino Linotype"/>
          <w:sz w:val="20"/>
          <w:szCs w:val="20"/>
        </w:rPr>
        <w:t xml:space="preserve">gave her a unique perspective. She </w:t>
      </w:r>
      <w:r w:rsidR="000A56AF" w:rsidRPr="003570D5">
        <w:rPr>
          <w:rFonts w:ascii="Palatino Linotype" w:hAnsi="Palatino Linotype"/>
          <w:sz w:val="20"/>
          <w:szCs w:val="20"/>
        </w:rPr>
        <w:t>commented</w:t>
      </w:r>
      <w:r w:rsidRPr="00C0298D">
        <w:rPr>
          <w:rFonts w:ascii="Palatino Linotype" w:hAnsi="Palatino Linotype"/>
          <w:sz w:val="20"/>
          <w:szCs w:val="20"/>
        </w:rPr>
        <w:t xml:space="preserve"> that her lower </w:t>
      </w:r>
      <w:r w:rsidRPr="00C0298D">
        <w:rPr>
          <w:rFonts w:ascii="Palatino Linotype" w:hAnsi="Palatino Linotype"/>
          <w:sz w:val="20"/>
          <w:szCs w:val="20"/>
        </w:rPr>
        <w:lastRenderedPageBreak/>
        <w:t xml:space="preserve">engagement with </w:t>
      </w:r>
      <w:r w:rsidR="000A56AF" w:rsidRPr="003570D5">
        <w:rPr>
          <w:rFonts w:ascii="Palatino Linotype" w:hAnsi="Palatino Linotype"/>
          <w:sz w:val="20"/>
          <w:szCs w:val="20"/>
        </w:rPr>
        <w:t>phone and social media</w:t>
      </w:r>
      <w:r w:rsidRPr="00C0298D">
        <w:rPr>
          <w:rFonts w:ascii="Palatino Linotype" w:hAnsi="Palatino Linotype"/>
          <w:sz w:val="20"/>
          <w:szCs w:val="20"/>
        </w:rPr>
        <w:t xml:space="preserve"> culture </w:t>
      </w:r>
      <w:r w:rsidR="000A56AF" w:rsidRPr="003570D5">
        <w:rPr>
          <w:rFonts w:ascii="Palatino Linotype" w:hAnsi="Palatino Linotype"/>
          <w:sz w:val="20"/>
          <w:szCs w:val="20"/>
        </w:rPr>
        <w:t>meant she had</w:t>
      </w:r>
      <w:r w:rsidRPr="00C0298D">
        <w:rPr>
          <w:rFonts w:ascii="Palatino Linotype" w:hAnsi="Palatino Linotype"/>
          <w:sz w:val="20"/>
          <w:szCs w:val="20"/>
        </w:rPr>
        <w:t xml:space="preserve"> better self-regulation, </w:t>
      </w:r>
      <w:r w:rsidR="000A56AF" w:rsidRPr="003570D5">
        <w:rPr>
          <w:rFonts w:ascii="Palatino Linotype" w:hAnsi="Palatino Linotype"/>
          <w:sz w:val="20"/>
          <w:szCs w:val="20"/>
        </w:rPr>
        <w:t xml:space="preserve">felt </w:t>
      </w:r>
      <w:r w:rsidRPr="00C0298D">
        <w:rPr>
          <w:rFonts w:ascii="Palatino Linotype" w:hAnsi="Palatino Linotype"/>
          <w:sz w:val="20"/>
          <w:szCs w:val="20"/>
        </w:rPr>
        <w:t xml:space="preserve">less pressure to perform online, and </w:t>
      </w:r>
      <w:r w:rsidR="000A56AF" w:rsidRPr="003570D5">
        <w:rPr>
          <w:rFonts w:ascii="Palatino Linotype" w:hAnsi="Palatino Linotype"/>
          <w:sz w:val="20"/>
          <w:szCs w:val="20"/>
        </w:rPr>
        <w:t xml:space="preserve">felt </w:t>
      </w:r>
      <w:r w:rsidRPr="00C0298D">
        <w:rPr>
          <w:rFonts w:ascii="Palatino Linotype" w:hAnsi="Palatino Linotype"/>
          <w:sz w:val="20"/>
          <w:szCs w:val="20"/>
        </w:rPr>
        <w:t>less phone dependency</w:t>
      </w:r>
      <w:r w:rsidR="000A56AF" w:rsidRPr="003570D5">
        <w:rPr>
          <w:rFonts w:ascii="Palatino Linotype" w:hAnsi="Palatino Linotype"/>
          <w:sz w:val="20"/>
          <w:szCs w:val="20"/>
        </w:rPr>
        <w:t xml:space="preserve">, </w:t>
      </w:r>
      <w:r w:rsidRPr="00C0298D">
        <w:rPr>
          <w:rFonts w:ascii="Palatino Linotype" w:hAnsi="Palatino Linotype"/>
          <w:sz w:val="20"/>
          <w:szCs w:val="20"/>
        </w:rPr>
        <w:t xml:space="preserve">even though it also contributed to </w:t>
      </w:r>
      <w:r w:rsidR="000A56AF" w:rsidRPr="003570D5">
        <w:rPr>
          <w:rFonts w:ascii="Palatino Linotype" w:hAnsi="Palatino Linotype"/>
          <w:sz w:val="20"/>
          <w:szCs w:val="20"/>
        </w:rPr>
        <w:t xml:space="preserve">feelings of </w:t>
      </w:r>
      <w:r w:rsidRPr="00C0298D">
        <w:rPr>
          <w:rFonts w:ascii="Palatino Linotype" w:hAnsi="Palatino Linotype"/>
          <w:sz w:val="20"/>
          <w:szCs w:val="20"/>
        </w:rPr>
        <w:t>social isolation.</w:t>
      </w:r>
    </w:p>
    <w:p w14:paraId="23A3BE09" w14:textId="2F06D77D"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5. Ambivalence and </w:t>
      </w:r>
      <w:r w:rsidR="000A56AF" w:rsidRPr="003570D5">
        <w:rPr>
          <w:rFonts w:ascii="Palatino Linotype" w:hAnsi="Palatino Linotype"/>
          <w:sz w:val="20"/>
          <w:szCs w:val="20"/>
        </w:rPr>
        <w:t>a</w:t>
      </w:r>
      <w:r w:rsidRPr="00C0298D">
        <w:rPr>
          <w:rFonts w:ascii="Palatino Linotype" w:hAnsi="Palatino Linotype"/>
          <w:sz w:val="20"/>
          <w:szCs w:val="20"/>
        </w:rPr>
        <w:t xml:space="preserve">daptation </w:t>
      </w:r>
      <w:r w:rsidR="000A56AF" w:rsidRPr="003570D5">
        <w:rPr>
          <w:rFonts w:ascii="Palatino Linotype" w:hAnsi="Palatino Linotype"/>
          <w:sz w:val="20"/>
          <w:szCs w:val="20"/>
        </w:rPr>
        <w:t>o</w:t>
      </w:r>
      <w:r w:rsidRPr="00C0298D">
        <w:rPr>
          <w:rFonts w:ascii="Palatino Linotype" w:hAnsi="Palatino Linotype"/>
          <w:sz w:val="20"/>
          <w:szCs w:val="20"/>
        </w:rPr>
        <w:t xml:space="preserve">ver </w:t>
      </w:r>
      <w:r w:rsidR="000A56AF" w:rsidRPr="003570D5">
        <w:rPr>
          <w:rFonts w:ascii="Palatino Linotype" w:hAnsi="Palatino Linotype"/>
          <w:sz w:val="20"/>
          <w:szCs w:val="20"/>
        </w:rPr>
        <w:t>t</w:t>
      </w:r>
      <w:r w:rsidRPr="00C0298D">
        <w:rPr>
          <w:rFonts w:ascii="Palatino Linotype" w:hAnsi="Palatino Linotype"/>
          <w:sz w:val="20"/>
          <w:szCs w:val="20"/>
        </w:rPr>
        <w:t>ime</w:t>
      </w:r>
    </w:p>
    <w:p w14:paraId="5BBE2853" w14:textId="32A1CF44" w:rsidR="00C0298D" w:rsidRPr="00C0298D" w:rsidRDefault="00C0298D" w:rsidP="00C0298D">
      <w:pPr>
        <w:rPr>
          <w:rFonts w:ascii="Palatino Linotype" w:hAnsi="Palatino Linotype"/>
          <w:sz w:val="20"/>
          <w:szCs w:val="20"/>
        </w:rPr>
      </w:pPr>
      <w:r w:rsidRPr="00C0298D">
        <w:rPr>
          <w:rFonts w:ascii="Palatino Linotype" w:hAnsi="Palatino Linotype"/>
          <w:sz w:val="20"/>
          <w:szCs w:val="20"/>
        </w:rPr>
        <w:t xml:space="preserve">Many participants recognised the harm of phone use but described </w:t>
      </w:r>
      <w:r w:rsidR="000A56AF" w:rsidRPr="003570D5">
        <w:rPr>
          <w:rFonts w:ascii="Palatino Linotype" w:hAnsi="Palatino Linotype"/>
          <w:sz w:val="20"/>
          <w:szCs w:val="20"/>
        </w:rPr>
        <w:t xml:space="preserve">adapting and </w:t>
      </w:r>
      <w:r w:rsidRPr="00C0298D">
        <w:rPr>
          <w:rFonts w:ascii="Palatino Linotype" w:hAnsi="Palatino Linotype"/>
          <w:sz w:val="20"/>
          <w:szCs w:val="20"/>
        </w:rPr>
        <w:t xml:space="preserve">gaining control (Reinhard, Zach). They expressed the idea that smartphones are not inherently harmful but </w:t>
      </w:r>
      <w:r w:rsidR="000A56AF" w:rsidRPr="003570D5">
        <w:rPr>
          <w:rFonts w:ascii="Palatino Linotype" w:hAnsi="Palatino Linotype"/>
          <w:sz w:val="20"/>
          <w:szCs w:val="20"/>
        </w:rPr>
        <w:t xml:space="preserve">they </w:t>
      </w:r>
      <w:r w:rsidRPr="00C0298D">
        <w:rPr>
          <w:rFonts w:ascii="Palatino Linotype" w:hAnsi="Palatino Linotype"/>
          <w:sz w:val="20"/>
          <w:szCs w:val="20"/>
        </w:rPr>
        <w:t>need</w:t>
      </w:r>
      <w:r w:rsidR="000A56AF" w:rsidRPr="003570D5">
        <w:rPr>
          <w:rFonts w:ascii="Palatino Linotype" w:hAnsi="Palatino Linotype"/>
          <w:sz w:val="20"/>
          <w:szCs w:val="20"/>
        </w:rPr>
        <w:t>ed</w:t>
      </w:r>
      <w:r w:rsidRPr="00C0298D">
        <w:rPr>
          <w:rFonts w:ascii="Palatino Linotype" w:hAnsi="Palatino Linotype"/>
          <w:sz w:val="20"/>
          <w:szCs w:val="20"/>
        </w:rPr>
        <w:t xml:space="preserve"> structured use and boundaries</w:t>
      </w:r>
      <w:r w:rsidR="000A56AF" w:rsidRPr="003570D5">
        <w:rPr>
          <w:rFonts w:ascii="Palatino Linotype" w:hAnsi="Palatino Linotype"/>
          <w:sz w:val="20"/>
          <w:szCs w:val="20"/>
        </w:rPr>
        <w:t>, which</w:t>
      </w:r>
      <w:r w:rsidRPr="00C0298D">
        <w:rPr>
          <w:rFonts w:ascii="Palatino Linotype" w:hAnsi="Palatino Linotype"/>
          <w:sz w:val="20"/>
          <w:szCs w:val="20"/>
        </w:rPr>
        <w:t xml:space="preserve"> they lacked as teen</w:t>
      </w:r>
      <w:r w:rsidR="000A56AF" w:rsidRPr="003570D5">
        <w:rPr>
          <w:rFonts w:ascii="Palatino Linotype" w:hAnsi="Palatino Linotype"/>
          <w:sz w:val="20"/>
          <w:szCs w:val="20"/>
        </w:rPr>
        <w:t>ager</w:t>
      </w:r>
      <w:r w:rsidRPr="00C0298D">
        <w:rPr>
          <w:rFonts w:ascii="Palatino Linotype" w:hAnsi="Palatino Linotype"/>
          <w:sz w:val="20"/>
          <w:szCs w:val="20"/>
        </w:rPr>
        <w:t>s.</w:t>
      </w:r>
    </w:p>
    <w:p w14:paraId="5D46181B" w14:textId="6165B741" w:rsidR="00C0298D" w:rsidRPr="003570D5" w:rsidRDefault="001C400C" w:rsidP="00C0298D">
      <w:pPr>
        <w:rPr>
          <w:rFonts w:ascii="Palatino Linotype" w:hAnsi="Palatino Linotype"/>
          <w:sz w:val="20"/>
          <w:szCs w:val="20"/>
        </w:rPr>
      </w:pPr>
      <w:r>
        <w:rPr>
          <w:rFonts w:ascii="Palatino Linotype" w:hAnsi="Palatino Linotype"/>
          <w:noProof/>
          <w:sz w:val="20"/>
          <w:szCs w:val="20"/>
        </w:rPr>
        <w:drawing>
          <wp:inline distT="0" distB="0" distL="0" distR="0" wp14:anchorId="16343047" wp14:editId="09E7DD28">
            <wp:extent cx="3098165" cy="4647565"/>
            <wp:effectExtent l="0" t="0" r="6985" b="635"/>
            <wp:docPr id="1499115835" name="Picture 3" descr="A person sitting at a table with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115835" name="Picture 3" descr="A person sitting at a table with a computer&#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98165" cy="4647565"/>
                    </a:xfrm>
                    <a:prstGeom prst="rect">
                      <a:avLst/>
                    </a:prstGeom>
                  </pic:spPr>
                </pic:pic>
              </a:graphicData>
            </a:graphic>
          </wp:inline>
        </w:drawing>
      </w:r>
    </w:p>
    <w:p w14:paraId="2E950842" w14:textId="77777777" w:rsidR="001C400C" w:rsidRDefault="001C400C" w:rsidP="00C0298D">
      <w:pPr>
        <w:rPr>
          <w:rFonts w:ascii="Palatino Linotype" w:hAnsi="Palatino Linotype"/>
          <w:b/>
          <w:bCs/>
          <w:sz w:val="20"/>
          <w:szCs w:val="20"/>
        </w:rPr>
      </w:pPr>
    </w:p>
    <w:p w14:paraId="78A06859" w14:textId="676526F9" w:rsidR="00C0298D" w:rsidRPr="00C0298D" w:rsidRDefault="00C0298D" w:rsidP="00C0298D">
      <w:pPr>
        <w:rPr>
          <w:rFonts w:ascii="Palatino Linotype" w:hAnsi="Palatino Linotype"/>
          <w:b/>
          <w:bCs/>
          <w:sz w:val="20"/>
          <w:szCs w:val="20"/>
        </w:rPr>
      </w:pPr>
      <w:r w:rsidRPr="00C0298D">
        <w:rPr>
          <w:rFonts w:ascii="Palatino Linotype" w:hAnsi="Palatino Linotype"/>
          <w:b/>
          <w:bCs/>
          <w:sz w:val="20"/>
          <w:szCs w:val="20"/>
        </w:rPr>
        <w:t xml:space="preserve">Phase 6: </w:t>
      </w:r>
      <w:r w:rsidR="000A56AF" w:rsidRPr="003570D5">
        <w:rPr>
          <w:rFonts w:ascii="Palatino Linotype" w:hAnsi="Palatino Linotype"/>
          <w:b/>
          <w:bCs/>
          <w:sz w:val="20"/>
          <w:szCs w:val="20"/>
        </w:rPr>
        <w:t>Writing</w:t>
      </w:r>
      <w:r w:rsidRPr="00C0298D">
        <w:rPr>
          <w:rFonts w:ascii="Palatino Linotype" w:hAnsi="Palatino Linotype"/>
          <w:b/>
          <w:bCs/>
          <w:sz w:val="20"/>
          <w:szCs w:val="20"/>
        </w:rPr>
        <w:t xml:space="preserve"> the </w:t>
      </w:r>
      <w:r w:rsidR="000A56AF" w:rsidRPr="003570D5">
        <w:rPr>
          <w:rFonts w:ascii="Palatino Linotype" w:hAnsi="Palatino Linotype"/>
          <w:b/>
          <w:bCs/>
          <w:sz w:val="20"/>
          <w:szCs w:val="20"/>
        </w:rPr>
        <w:t>r</w:t>
      </w:r>
      <w:r w:rsidRPr="00C0298D">
        <w:rPr>
          <w:rFonts w:ascii="Palatino Linotype" w:hAnsi="Palatino Linotype"/>
          <w:b/>
          <w:bCs/>
          <w:sz w:val="20"/>
          <w:szCs w:val="20"/>
        </w:rPr>
        <w:t>eport</w:t>
      </w:r>
    </w:p>
    <w:p w14:paraId="37DB02B7" w14:textId="2F92FB1D" w:rsidR="00F45A60" w:rsidRPr="003570D5" w:rsidRDefault="00F45A60" w:rsidP="00F45A60">
      <w:pPr>
        <w:rPr>
          <w:rFonts w:ascii="Palatino Linotype" w:hAnsi="Palatino Linotype"/>
          <w:sz w:val="20"/>
          <w:szCs w:val="20"/>
        </w:rPr>
      </w:pPr>
      <w:r w:rsidRPr="00F45A60">
        <w:rPr>
          <w:rFonts w:ascii="Palatino Linotype" w:hAnsi="Palatino Linotype"/>
          <w:sz w:val="20"/>
          <w:szCs w:val="20"/>
        </w:rPr>
        <w:t xml:space="preserve">This thematic analysis explored the perceived positive and negative effects of mobile phone and social media use during adolescence, based on five personal accounts. The findings </w:t>
      </w:r>
      <w:r w:rsidR="000A56AF" w:rsidRPr="003570D5">
        <w:rPr>
          <w:rFonts w:ascii="Palatino Linotype" w:hAnsi="Palatino Linotype"/>
          <w:sz w:val="20"/>
          <w:szCs w:val="20"/>
        </w:rPr>
        <w:t>suggest</w:t>
      </w:r>
      <w:r w:rsidRPr="00F45A60">
        <w:rPr>
          <w:rFonts w:ascii="Palatino Linotype" w:hAnsi="Palatino Linotype"/>
          <w:sz w:val="20"/>
          <w:szCs w:val="20"/>
        </w:rPr>
        <w:t xml:space="preserve"> that participants had complex relationships with </w:t>
      </w:r>
      <w:r w:rsidR="000A56AF" w:rsidRPr="003570D5">
        <w:rPr>
          <w:rFonts w:ascii="Palatino Linotype" w:hAnsi="Palatino Linotype"/>
          <w:sz w:val="20"/>
          <w:szCs w:val="20"/>
        </w:rPr>
        <w:t>phones which was</w:t>
      </w:r>
      <w:r w:rsidRPr="00F45A60">
        <w:rPr>
          <w:rFonts w:ascii="Palatino Linotype" w:hAnsi="Palatino Linotype"/>
          <w:sz w:val="20"/>
          <w:szCs w:val="20"/>
        </w:rPr>
        <w:t xml:space="preserve"> </w:t>
      </w:r>
      <w:r w:rsidR="000A56AF" w:rsidRPr="003570D5">
        <w:rPr>
          <w:rFonts w:ascii="Palatino Linotype" w:hAnsi="Palatino Linotype"/>
          <w:sz w:val="20"/>
          <w:szCs w:val="20"/>
        </w:rPr>
        <w:t>influenced</w:t>
      </w:r>
      <w:r w:rsidRPr="00F45A60">
        <w:rPr>
          <w:rFonts w:ascii="Palatino Linotype" w:hAnsi="Palatino Linotype"/>
          <w:sz w:val="20"/>
          <w:szCs w:val="20"/>
        </w:rPr>
        <w:t xml:space="preserve"> by </w:t>
      </w:r>
      <w:r w:rsidR="000A56AF" w:rsidRPr="003570D5">
        <w:rPr>
          <w:rFonts w:ascii="Palatino Linotype" w:hAnsi="Palatino Linotype"/>
          <w:sz w:val="20"/>
          <w:szCs w:val="20"/>
        </w:rPr>
        <w:t>the</w:t>
      </w:r>
      <w:r w:rsidRPr="00F45A60">
        <w:rPr>
          <w:rFonts w:ascii="Palatino Linotype" w:hAnsi="Palatino Linotype"/>
          <w:sz w:val="20"/>
          <w:szCs w:val="20"/>
        </w:rPr>
        <w:t xml:space="preserve"> age of access, </w:t>
      </w:r>
      <w:r w:rsidR="000A56AF" w:rsidRPr="003570D5">
        <w:rPr>
          <w:rFonts w:ascii="Palatino Linotype" w:hAnsi="Palatino Linotype"/>
          <w:sz w:val="20"/>
          <w:szCs w:val="20"/>
        </w:rPr>
        <w:t xml:space="preserve">their </w:t>
      </w:r>
      <w:r w:rsidRPr="00F45A60">
        <w:rPr>
          <w:rFonts w:ascii="Palatino Linotype" w:hAnsi="Palatino Linotype"/>
          <w:sz w:val="20"/>
          <w:szCs w:val="20"/>
        </w:rPr>
        <w:t xml:space="preserve">social context, and </w:t>
      </w:r>
      <w:r w:rsidR="000A56AF" w:rsidRPr="003570D5">
        <w:rPr>
          <w:rFonts w:ascii="Palatino Linotype" w:hAnsi="Palatino Linotype"/>
          <w:sz w:val="20"/>
          <w:szCs w:val="20"/>
        </w:rPr>
        <w:t xml:space="preserve">their </w:t>
      </w:r>
      <w:r w:rsidRPr="00F45A60">
        <w:rPr>
          <w:rFonts w:ascii="Palatino Linotype" w:hAnsi="Palatino Linotype"/>
          <w:sz w:val="20"/>
          <w:szCs w:val="20"/>
        </w:rPr>
        <w:t>emotional development.</w:t>
      </w:r>
    </w:p>
    <w:p w14:paraId="39ADD662" w14:textId="76CF37F1"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 xml:space="preserve">Theme 1: Accelerated </w:t>
      </w:r>
      <w:r w:rsidR="000A56AF" w:rsidRPr="003570D5">
        <w:rPr>
          <w:rFonts w:ascii="Palatino Linotype" w:hAnsi="Palatino Linotype"/>
          <w:sz w:val="20"/>
          <w:szCs w:val="20"/>
        </w:rPr>
        <w:t>s</w:t>
      </w:r>
      <w:r w:rsidRPr="00F45A60">
        <w:rPr>
          <w:rFonts w:ascii="Palatino Linotype" w:hAnsi="Palatino Linotype"/>
          <w:sz w:val="20"/>
          <w:szCs w:val="20"/>
        </w:rPr>
        <w:t xml:space="preserve">ocial </w:t>
      </w:r>
      <w:r w:rsidR="000A56AF" w:rsidRPr="003570D5">
        <w:rPr>
          <w:rFonts w:ascii="Palatino Linotype" w:hAnsi="Palatino Linotype"/>
          <w:sz w:val="20"/>
          <w:szCs w:val="20"/>
        </w:rPr>
        <w:t>c</w:t>
      </w:r>
      <w:r w:rsidRPr="00F45A60">
        <w:rPr>
          <w:rFonts w:ascii="Palatino Linotype" w:hAnsi="Palatino Linotype"/>
          <w:sz w:val="20"/>
          <w:szCs w:val="20"/>
        </w:rPr>
        <w:t xml:space="preserve">onnection vs. Superficiality and </w:t>
      </w:r>
      <w:r w:rsidR="000A56AF" w:rsidRPr="003570D5">
        <w:rPr>
          <w:rFonts w:ascii="Palatino Linotype" w:hAnsi="Palatino Linotype"/>
          <w:sz w:val="20"/>
          <w:szCs w:val="20"/>
        </w:rPr>
        <w:t>c</w:t>
      </w:r>
      <w:r w:rsidRPr="00F45A60">
        <w:rPr>
          <w:rFonts w:ascii="Palatino Linotype" w:hAnsi="Palatino Linotype"/>
          <w:sz w:val="20"/>
          <w:szCs w:val="20"/>
        </w:rPr>
        <w:t>omparison</w:t>
      </w:r>
    </w:p>
    <w:p w14:paraId="43B9655D" w14:textId="77777777" w:rsidR="000A56AF" w:rsidRPr="003570D5" w:rsidRDefault="00F45A60" w:rsidP="00F45A60">
      <w:pPr>
        <w:rPr>
          <w:rFonts w:ascii="Palatino Linotype" w:hAnsi="Palatino Linotype"/>
          <w:sz w:val="20"/>
          <w:szCs w:val="20"/>
        </w:rPr>
      </w:pPr>
      <w:r w:rsidRPr="00F45A60">
        <w:rPr>
          <w:rFonts w:ascii="Palatino Linotype" w:hAnsi="Palatino Linotype"/>
          <w:sz w:val="20"/>
          <w:szCs w:val="20"/>
        </w:rPr>
        <w:t xml:space="preserve">Smartphones were described as tools </w:t>
      </w:r>
      <w:r w:rsidR="000A56AF" w:rsidRPr="003570D5">
        <w:rPr>
          <w:rFonts w:ascii="Palatino Linotype" w:hAnsi="Palatino Linotype"/>
          <w:sz w:val="20"/>
          <w:szCs w:val="20"/>
        </w:rPr>
        <w:t>to</w:t>
      </w:r>
      <w:r w:rsidRPr="00F45A60">
        <w:rPr>
          <w:rFonts w:ascii="Palatino Linotype" w:hAnsi="Palatino Linotype"/>
          <w:sz w:val="20"/>
          <w:szCs w:val="20"/>
        </w:rPr>
        <w:t xml:space="preserve"> enhance friendships and provided a sense of belonging, especially for those </w:t>
      </w:r>
      <w:r w:rsidR="000A56AF" w:rsidRPr="003570D5">
        <w:rPr>
          <w:rFonts w:ascii="Palatino Linotype" w:hAnsi="Palatino Linotype"/>
          <w:sz w:val="20"/>
          <w:szCs w:val="20"/>
        </w:rPr>
        <w:t xml:space="preserve">living </w:t>
      </w:r>
      <w:r w:rsidRPr="00F45A60">
        <w:rPr>
          <w:rFonts w:ascii="Palatino Linotype" w:hAnsi="Palatino Linotype"/>
          <w:sz w:val="20"/>
          <w:szCs w:val="20"/>
        </w:rPr>
        <w:t xml:space="preserve">in isolated </w:t>
      </w:r>
      <w:r w:rsidR="000A56AF" w:rsidRPr="003570D5">
        <w:rPr>
          <w:rFonts w:ascii="Palatino Linotype" w:hAnsi="Palatino Linotype"/>
          <w:sz w:val="20"/>
          <w:szCs w:val="20"/>
        </w:rPr>
        <w:t>situ</w:t>
      </w:r>
      <w:r w:rsidRPr="00F45A60">
        <w:rPr>
          <w:rFonts w:ascii="Palatino Linotype" w:hAnsi="Palatino Linotype"/>
          <w:sz w:val="20"/>
          <w:szCs w:val="20"/>
        </w:rPr>
        <w:t xml:space="preserve">ations or with niche interests. Ella shared, </w:t>
      </w:r>
      <w:r w:rsidR="000A56AF" w:rsidRPr="003570D5">
        <w:rPr>
          <w:rFonts w:ascii="Palatino Linotype" w:hAnsi="Palatino Linotype"/>
          <w:i/>
          <w:iCs/>
          <w:sz w:val="20"/>
          <w:szCs w:val="20"/>
        </w:rPr>
        <w:t>‘</w:t>
      </w:r>
      <w:r w:rsidRPr="00F45A60">
        <w:rPr>
          <w:rFonts w:ascii="Palatino Linotype" w:hAnsi="Palatino Linotype"/>
          <w:i/>
          <w:iCs/>
          <w:sz w:val="20"/>
          <w:szCs w:val="20"/>
        </w:rPr>
        <w:t>I found a sense of belonging on the internet, because there weren’t a lot of people around who liked the same things as me</w:t>
      </w:r>
      <w:r w:rsidR="000A56AF" w:rsidRPr="003570D5">
        <w:rPr>
          <w:rFonts w:ascii="Palatino Linotype" w:hAnsi="Palatino Linotype"/>
          <w:i/>
          <w:iCs/>
          <w:sz w:val="20"/>
          <w:szCs w:val="20"/>
        </w:rPr>
        <w:t>’</w:t>
      </w:r>
      <w:r w:rsidRPr="00F45A60">
        <w:rPr>
          <w:rFonts w:ascii="Palatino Linotype" w:hAnsi="Palatino Linotype"/>
          <w:i/>
          <w:iCs/>
          <w:sz w:val="20"/>
          <w:szCs w:val="20"/>
        </w:rPr>
        <w:t>.</w:t>
      </w:r>
      <w:r w:rsidRPr="00F45A60">
        <w:rPr>
          <w:rFonts w:ascii="Palatino Linotype" w:hAnsi="Palatino Linotype"/>
          <w:sz w:val="20"/>
          <w:szCs w:val="20"/>
        </w:rPr>
        <w:t xml:space="preserve"> Zach explained that having a phone allowed for </w:t>
      </w:r>
      <w:r w:rsidR="000A56AF" w:rsidRPr="003570D5">
        <w:rPr>
          <w:rFonts w:ascii="Palatino Linotype" w:hAnsi="Palatino Linotype"/>
          <w:sz w:val="20"/>
          <w:szCs w:val="20"/>
        </w:rPr>
        <w:t>‘</w:t>
      </w:r>
      <w:r w:rsidRPr="00F45A60">
        <w:rPr>
          <w:rFonts w:ascii="Palatino Linotype" w:hAnsi="Palatino Linotype"/>
          <w:i/>
          <w:iCs/>
          <w:sz w:val="20"/>
          <w:szCs w:val="20"/>
        </w:rPr>
        <w:t>quite deep conversations</w:t>
      </w:r>
      <w:r w:rsidR="000A56AF" w:rsidRPr="003570D5">
        <w:rPr>
          <w:rFonts w:ascii="Palatino Linotype" w:hAnsi="Palatino Linotype"/>
          <w:sz w:val="20"/>
          <w:szCs w:val="20"/>
        </w:rPr>
        <w:t>’</w:t>
      </w:r>
      <w:r w:rsidRPr="00F45A60">
        <w:rPr>
          <w:rFonts w:ascii="Palatino Linotype" w:hAnsi="Palatino Linotype"/>
          <w:sz w:val="20"/>
          <w:szCs w:val="20"/>
        </w:rPr>
        <w:t xml:space="preserve"> that helped form strong social </w:t>
      </w:r>
      <w:r w:rsidR="000A56AF" w:rsidRPr="003570D5">
        <w:rPr>
          <w:rFonts w:ascii="Palatino Linotype" w:hAnsi="Palatino Linotype"/>
          <w:sz w:val="20"/>
          <w:szCs w:val="20"/>
        </w:rPr>
        <w:t>connection</w:t>
      </w:r>
      <w:r w:rsidRPr="00F45A60">
        <w:rPr>
          <w:rFonts w:ascii="Palatino Linotype" w:hAnsi="Palatino Linotype"/>
          <w:sz w:val="20"/>
          <w:szCs w:val="20"/>
        </w:rPr>
        <w:t>s.</w:t>
      </w:r>
    </w:p>
    <w:p w14:paraId="2C0086D9" w14:textId="3AAFF372" w:rsidR="00F45A60" w:rsidRPr="003570D5" w:rsidRDefault="00F45A60" w:rsidP="00F45A60">
      <w:pPr>
        <w:rPr>
          <w:rFonts w:ascii="Palatino Linotype" w:hAnsi="Palatino Linotype"/>
          <w:sz w:val="20"/>
          <w:szCs w:val="20"/>
        </w:rPr>
      </w:pPr>
      <w:r w:rsidRPr="00F45A60">
        <w:rPr>
          <w:rFonts w:ascii="Palatino Linotype" w:hAnsi="Palatino Linotype"/>
          <w:sz w:val="20"/>
          <w:szCs w:val="20"/>
        </w:rPr>
        <w:t xml:space="preserve">However, participants also reported </w:t>
      </w:r>
      <w:r w:rsidR="007E4B3E" w:rsidRPr="003570D5">
        <w:rPr>
          <w:rFonts w:ascii="Palatino Linotype" w:hAnsi="Palatino Linotype"/>
          <w:sz w:val="20"/>
          <w:szCs w:val="20"/>
        </w:rPr>
        <w:t>significant</w:t>
      </w:r>
      <w:r w:rsidRPr="00F45A60">
        <w:rPr>
          <w:rFonts w:ascii="Palatino Linotype" w:hAnsi="Palatino Linotype"/>
          <w:sz w:val="20"/>
          <w:szCs w:val="20"/>
        </w:rPr>
        <w:t xml:space="preserve"> pressure to present </w:t>
      </w:r>
      <w:r w:rsidR="007E4B3E" w:rsidRPr="003570D5">
        <w:rPr>
          <w:rFonts w:ascii="Palatino Linotype" w:hAnsi="Palatino Linotype"/>
          <w:sz w:val="20"/>
          <w:szCs w:val="20"/>
        </w:rPr>
        <w:t>‘</w:t>
      </w:r>
      <w:r w:rsidRPr="00F45A60">
        <w:rPr>
          <w:rFonts w:ascii="Palatino Linotype" w:hAnsi="Palatino Linotype"/>
          <w:sz w:val="20"/>
          <w:szCs w:val="20"/>
        </w:rPr>
        <w:t>ideal</w:t>
      </w:r>
      <w:r w:rsidR="007E4B3E" w:rsidRPr="003570D5">
        <w:rPr>
          <w:rFonts w:ascii="Palatino Linotype" w:hAnsi="Palatino Linotype"/>
          <w:sz w:val="20"/>
          <w:szCs w:val="20"/>
        </w:rPr>
        <w:t>’</w:t>
      </w:r>
      <w:r w:rsidRPr="00F45A60">
        <w:rPr>
          <w:rFonts w:ascii="Palatino Linotype" w:hAnsi="Palatino Linotype"/>
          <w:sz w:val="20"/>
          <w:szCs w:val="20"/>
        </w:rPr>
        <w:t xml:space="preserve"> versions of themselves, and </w:t>
      </w:r>
      <w:r w:rsidR="007E4B3E" w:rsidRPr="003570D5">
        <w:rPr>
          <w:rFonts w:ascii="Palatino Linotype" w:hAnsi="Palatino Linotype"/>
          <w:sz w:val="20"/>
          <w:szCs w:val="20"/>
        </w:rPr>
        <w:t>negative</w:t>
      </w:r>
      <w:r w:rsidRPr="00F45A60">
        <w:rPr>
          <w:rFonts w:ascii="Palatino Linotype" w:hAnsi="Palatino Linotype"/>
          <w:sz w:val="20"/>
          <w:szCs w:val="20"/>
        </w:rPr>
        <w:t xml:space="preserve"> effects of comparin</w:t>
      </w:r>
      <w:r w:rsidR="007E4B3E" w:rsidRPr="003570D5">
        <w:rPr>
          <w:rFonts w:ascii="Palatino Linotype" w:hAnsi="Palatino Linotype"/>
          <w:sz w:val="20"/>
          <w:szCs w:val="20"/>
        </w:rPr>
        <w:t>g themselves</w:t>
      </w:r>
      <w:r w:rsidRPr="00F45A60">
        <w:rPr>
          <w:rFonts w:ascii="Palatino Linotype" w:hAnsi="Palatino Linotype"/>
          <w:sz w:val="20"/>
          <w:szCs w:val="20"/>
        </w:rPr>
        <w:t xml:space="preserve"> to others. Ella </w:t>
      </w:r>
      <w:r w:rsidR="007E4B3E" w:rsidRPr="003570D5">
        <w:rPr>
          <w:rFonts w:ascii="Palatino Linotype" w:hAnsi="Palatino Linotype"/>
          <w:sz w:val="20"/>
          <w:szCs w:val="20"/>
        </w:rPr>
        <w:t>sta</w:t>
      </w:r>
      <w:r w:rsidRPr="00F45A60">
        <w:rPr>
          <w:rFonts w:ascii="Palatino Linotype" w:hAnsi="Palatino Linotype"/>
          <w:sz w:val="20"/>
          <w:szCs w:val="20"/>
        </w:rPr>
        <w:t xml:space="preserve">ted, </w:t>
      </w:r>
      <w:r w:rsidR="007E4B3E" w:rsidRPr="003570D5">
        <w:rPr>
          <w:rFonts w:ascii="Palatino Linotype" w:hAnsi="Palatino Linotype"/>
          <w:i/>
          <w:iCs/>
          <w:sz w:val="20"/>
          <w:szCs w:val="20"/>
        </w:rPr>
        <w:t>‘</w:t>
      </w:r>
      <w:r w:rsidRPr="00F45A60">
        <w:rPr>
          <w:rFonts w:ascii="Palatino Linotype" w:hAnsi="Palatino Linotype"/>
          <w:i/>
          <w:iCs/>
          <w:sz w:val="20"/>
          <w:szCs w:val="20"/>
        </w:rPr>
        <w:t>Twelve-year-old girls shouldn’t be comparing themselves to 30-year-old women</w:t>
      </w:r>
      <w:r w:rsidR="007E4B3E" w:rsidRPr="003570D5">
        <w:rPr>
          <w:rFonts w:ascii="Palatino Linotype" w:hAnsi="Palatino Linotype"/>
          <w:i/>
          <w:iCs/>
          <w:sz w:val="20"/>
          <w:szCs w:val="20"/>
        </w:rPr>
        <w:t>’</w:t>
      </w:r>
      <w:r w:rsidRPr="00F45A60">
        <w:rPr>
          <w:rFonts w:ascii="Palatino Linotype" w:hAnsi="Palatino Linotype"/>
          <w:i/>
          <w:iCs/>
          <w:sz w:val="20"/>
          <w:szCs w:val="20"/>
        </w:rPr>
        <w:t>.</w:t>
      </w:r>
      <w:r w:rsidRPr="00F45A60">
        <w:rPr>
          <w:rFonts w:ascii="Palatino Linotype" w:hAnsi="Palatino Linotype"/>
          <w:sz w:val="20"/>
          <w:szCs w:val="20"/>
        </w:rPr>
        <w:t xml:space="preserve"> Zach described the need to compare likes on posts as </w:t>
      </w:r>
      <w:r w:rsidR="007E4B3E" w:rsidRPr="003570D5">
        <w:rPr>
          <w:rFonts w:ascii="Palatino Linotype" w:hAnsi="Palatino Linotype"/>
          <w:i/>
          <w:iCs/>
          <w:sz w:val="20"/>
          <w:szCs w:val="20"/>
        </w:rPr>
        <w:t>‘</w:t>
      </w:r>
      <w:r w:rsidRPr="00F45A60">
        <w:rPr>
          <w:rFonts w:ascii="Palatino Linotype" w:hAnsi="Palatino Linotype"/>
          <w:i/>
          <w:iCs/>
          <w:sz w:val="20"/>
          <w:szCs w:val="20"/>
        </w:rPr>
        <w:t>absolutely brain melting</w:t>
      </w:r>
      <w:r w:rsidR="007E4B3E" w:rsidRPr="003570D5">
        <w:rPr>
          <w:rFonts w:ascii="Palatino Linotype" w:hAnsi="Palatino Linotype"/>
          <w:i/>
          <w:iCs/>
          <w:sz w:val="20"/>
          <w:szCs w:val="20"/>
        </w:rPr>
        <w:t>’</w:t>
      </w:r>
      <w:r w:rsidRPr="00F45A60">
        <w:rPr>
          <w:rFonts w:ascii="Palatino Linotype" w:hAnsi="Palatino Linotype"/>
          <w:i/>
          <w:iCs/>
          <w:sz w:val="20"/>
          <w:szCs w:val="20"/>
        </w:rPr>
        <w:t>.</w:t>
      </w:r>
    </w:p>
    <w:p w14:paraId="7FD664C4" w14:textId="74147479"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 xml:space="preserve">Theme 2: Loss of </w:t>
      </w:r>
      <w:r w:rsidR="00C551E2" w:rsidRPr="003570D5">
        <w:rPr>
          <w:rFonts w:ascii="Palatino Linotype" w:hAnsi="Palatino Linotype"/>
          <w:sz w:val="20"/>
          <w:szCs w:val="20"/>
        </w:rPr>
        <w:t>f</w:t>
      </w:r>
      <w:r w:rsidRPr="00F45A60">
        <w:rPr>
          <w:rFonts w:ascii="Palatino Linotype" w:hAnsi="Palatino Linotype"/>
          <w:sz w:val="20"/>
          <w:szCs w:val="20"/>
        </w:rPr>
        <w:t xml:space="preserve">ocus and </w:t>
      </w:r>
      <w:r w:rsidR="00C551E2" w:rsidRPr="003570D5">
        <w:rPr>
          <w:rFonts w:ascii="Palatino Linotype" w:hAnsi="Palatino Linotype"/>
          <w:sz w:val="20"/>
          <w:szCs w:val="20"/>
        </w:rPr>
        <w:t>s</w:t>
      </w:r>
      <w:r w:rsidRPr="00F45A60">
        <w:rPr>
          <w:rFonts w:ascii="Palatino Linotype" w:hAnsi="Palatino Linotype"/>
          <w:sz w:val="20"/>
          <w:szCs w:val="20"/>
        </w:rPr>
        <w:t xml:space="preserve">leep </w:t>
      </w:r>
      <w:r w:rsidR="00C551E2" w:rsidRPr="003570D5">
        <w:rPr>
          <w:rFonts w:ascii="Palatino Linotype" w:hAnsi="Palatino Linotype"/>
          <w:sz w:val="20"/>
          <w:szCs w:val="20"/>
        </w:rPr>
        <w:t>d</w:t>
      </w:r>
      <w:r w:rsidRPr="00F45A60">
        <w:rPr>
          <w:rFonts w:ascii="Palatino Linotype" w:hAnsi="Palatino Linotype"/>
          <w:sz w:val="20"/>
          <w:szCs w:val="20"/>
        </w:rPr>
        <w:t>isruption</w:t>
      </w:r>
    </w:p>
    <w:p w14:paraId="5EE4BBCC" w14:textId="61D5BAA9"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 xml:space="preserve">All participants reported cognitive effects of early phone use, </w:t>
      </w:r>
      <w:r w:rsidR="00C551E2" w:rsidRPr="003570D5">
        <w:rPr>
          <w:rFonts w:ascii="Palatino Linotype" w:hAnsi="Palatino Linotype"/>
          <w:sz w:val="20"/>
          <w:szCs w:val="20"/>
        </w:rPr>
        <w:t>including</w:t>
      </w:r>
      <w:r w:rsidRPr="00F45A60">
        <w:rPr>
          <w:rFonts w:ascii="Palatino Linotype" w:hAnsi="Palatino Linotype"/>
          <w:sz w:val="20"/>
          <w:szCs w:val="20"/>
        </w:rPr>
        <w:t xml:space="preserve"> reduced attention span and </w:t>
      </w:r>
      <w:r w:rsidR="00C551E2" w:rsidRPr="003570D5">
        <w:rPr>
          <w:rFonts w:ascii="Palatino Linotype" w:hAnsi="Palatino Linotype"/>
          <w:sz w:val="20"/>
          <w:szCs w:val="20"/>
        </w:rPr>
        <w:t>dis</w:t>
      </w:r>
      <w:r w:rsidRPr="00F45A60">
        <w:rPr>
          <w:rFonts w:ascii="Palatino Linotype" w:hAnsi="Palatino Linotype"/>
          <w:sz w:val="20"/>
          <w:szCs w:val="20"/>
        </w:rPr>
        <w:t xml:space="preserve">rupted sleep. Sienna said, </w:t>
      </w:r>
      <w:r w:rsidR="00C551E2" w:rsidRPr="003570D5">
        <w:rPr>
          <w:rFonts w:ascii="Palatino Linotype" w:hAnsi="Palatino Linotype"/>
          <w:i/>
          <w:iCs/>
          <w:sz w:val="20"/>
          <w:szCs w:val="20"/>
        </w:rPr>
        <w:t>‘</w:t>
      </w:r>
      <w:r w:rsidRPr="00F45A60">
        <w:rPr>
          <w:rFonts w:ascii="Palatino Linotype" w:hAnsi="Palatino Linotype"/>
          <w:i/>
          <w:iCs/>
          <w:sz w:val="20"/>
          <w:szCs w:val="20"/>
        </w:rPr>
        <w:t>I think my attention span is so poor because of [TikTok]... I can barely watch a movie for an hour without checking my phone a few times</w:t>
      </w:r>
      <w:r w:rsidR="00C551E2" w:rsidRPr="003570D5">
        <w:rPr>
          <w:rFonts w:ascii="Palatino Linotype" w:hAnsi="Palatino Linotype"/>
          <w:i/>
          <w:iCs/>
          <w:sz w:val="20"/>
          <w:szCs w:val="20"/>
        </w:rPr>
        <w:t>’</w:t>
      </w:r>
      <w:r w:rsidRPr="00F45A60">
        <w:rPr>
          <w:rFonts w:ascii="Palatino Linotype" w:hAnsi="Palatino Linotype"/>
          <w:i/>
          <w:iCs/>
          <w:sz w:val="20"/>
          <w:szCs w:val="20"/>
        </w:rPr>
        <w:t>.</w:t>
      </w:r>
      <w:r w:rsidRPr="00F45A60">
        <w:rPr>
          <w:rFonts w:ascii="Palatino Linotype" w:hAnsi="Palatino Linotype"/>
          <w:sz w:val="20"/>
          <w:szCs w:val="20"/>
        </w:rPr>
        <w:t xml:space="preserve"> Reinhard </w:t>
      </w:r>
      <w:r w:rsidR="00C551E2" w:rsidRPr="003570D5">
        <w:rPr>
          <w:rFonts w:ascii="Palatino Linotype" w:hAnsi="Palatino Linotype"/>
          <w:sz w:val="20"/>
          <w:szCs w:val="20"/>
        </w:rPr>
        <w:t>sai</w:t>
      </w:r>
      <w:r w:rsidRPr="00F45A60">
        <w:rPr>
          <w:rFonts w:ascii="Palatino Linotype" w:hAnsi="Palatino Linotype"/>
          <w:sz w:val="20"/>
          <w:szCs w:val="20"/>
        </w:rPr>
        <w:t xml:space="preserve">d, </w:t>
      </w:r>
      <w:r w:rsidR="00C551E2" w:rsidRPr="003570D5">
        <w:rPr>
          <w:rFonts w:ascii="Palatino Linotype" w:hAnsi="Palatino Linotype"/>
          <w:i/>
          <w:iCs/>
          <w:sz w:val="20"/>
          <w:szCs w:val="20"/>
        </w:rPr>
        <w:t>‘</w:t>
      </w:r>
      <w:r w:rsidRPr="00F45A60">
        <w:rPr>
          <w:rFonts w:ascii="Palatino Linotype" w:hAnsi="Palatino Linotype"/>
          <w:i/>
          <w:iCs/>
          <w:sz w:val="20"/>
          <w:szCs w:val="20"/>
        </w:rPr>
        <w:t>I would wake up and get straight on my phone and mentally reinforce having that immediate stimulus as a normal thing</w:t>
      </w:r>
      <w:r w:rsidR="00C551E2" w:rsidRPr="003570D5">
        <w:rPr>
          <w:rFonts w:ascii="Palatino Linotype" w:hAnsi="Palatino Linotype"/>
          <w:i/>
          <w:iCs/>
          <w:sz w:val="20"/>
          <w:szCs w:val="20"/>
        </w:rPr>
        <w:t>’</w:t>
      </w:r>
      <w:r w:rsidRPr="00F45A60">
        <w:rPr>
          <w:rFonts w:ascii="Palatino Linotype" w:hAnsi="Palatino Linotype"/>
          <w:i/>
          <w:iCs/>
          <w:sz w:val="20"/>
          <w:szCs w:val="20"/>
        </w:rPr>
        <w:t>.</w:t>
      </w:r>
      <w:r w:rsidRPr="00F45A60">
        <w:rPr>
          <w:rFonts w:ascii="Palatino Linotype" w:hAnsi="Palatino Linotype"/>
          <w:sz w:val="20"/>
          <w:szCs w:val="20"/>
        </w:rPr>
        <w:t xml:space="preserve"> The</w:t>
      </w:r>
      <w:r w:rsidR="00C551E2" w:rsidRPr="003570D5">
        <w:rPr>
          <w:rFonts w:ascii="Palatino Linotype" w:hAnsi="Palatino Linotype"/>
          <w:sz w:val="20"/>
          <w:szCs w:val="20"/>
        </w:rPr>
        <w:t xml:space="preserve"> participants normalised</w:t>
      </w:r>
      <w:r w:rsidRPr="00F45A60">
        <w:rPr>
          <w:rFonts w:ascii="Palatino Linotype" w:hAnsi="Palatino Linotype"/>
          <w:sz w:val="20"/>
          <w:szCs w:val="20"/>
        </w:rPr>
        <w:t xml:space="preserve"> </w:t>
      </w:r>
      <w:r w:rsidR="00C551E2" w:rsidRPr="003570D5">
        <w:rPr>
          <w:rFonts w:ascii="Palatino Linotype" w:hAnsi="Palatino Linotype"/>
          <w:sz w:val="20"/>
          <w:szCs w:val="20"/>
        </w:rPr>
        <w:t xml:space="preserve">these </w:t>
      </w:r>
      <w:r w:rsidRPr="00F45A60">
        <w:rPr>
          <w:rFonts w:ascii="Palatino Linotype" w:hAnsi="Palatino Linotype"/>
          <w:sz w:val="20"/>
          <w:szCs w:val="20"/>
        </w:rPr>
        <w:t>behaviours during adolescence but now view</w:t>
      </w:r>
      <w:r w:rsidR="00C551E2" w:rsidRPr="003570D5">
        <w:rPr>
          <w:rFonts w:ascii="Palatino Linotype" w:hAnsi="Palatino Linotype"/>
          <w:sz w:val="20"/>
          <w:szCs w:val="20"/>
        </w:rPr>
        <w:t xml:space="preserve"> them</w:t>
      </w:r>
      <w:r w:rsidRPr="00F45A60">
        <w:rPr>
          <w:rFonts w:ascii="Palatino Linotype" w:hAnsi="Palatino Linotype"/>
          <w:sz w:val="20"/>
          <w:szCs w:val="20"/>
        </w:rPr>
        <w:t xml:space="preserve"> with regret.</w:t>
      </w:r>
    </w:p>
    <w:p w14:paraId="51426527" w14:textId="05E4EDCC"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 xml:space="preserve">Theme 3: Emotional </w:t>
      </w:r>
      <w:r w:rsidR="00342AEC" w:rsidRPr="003570D5">
        <w:rPr>
          <w:rFonts w:ascii="Palatino Linotype" w:hAnsi="Palatino Linotype"/>
          <w:sz w:val="20"/>
          <w:szCs w:val="20"/>
        </w:rPr>
        <w:t>v</w:t>
      </w:r>
      <w:r w:rsidRPr="00F45A60">
        <w:rPr>
          <w:rFonts w:ascii="Palatino Linotype" w:hAnsi="Palatino Linotype"/>
          <w:sz w:val="20"/>
          <w:szCs w:val="20"/>
        </w:rPr>
        <w:t xml:space="preserve">ulnerability and </w:t>
      </w:r>
      <w:r w:rsidR="00342AEC" w:rsidRPr="003570D5">
        <w:rPr>
          <w:rFonts w:ascii="Palatino Linotype" w:hAnsi="Palatino Linotype"/>
          <w:sz w:val="20"/>
          <w:szCs w:val="20"/>
        </w:rPr>
        <w:t>a</w:t>
      </w:r>
      <w:r w:rsidRPr="00F45A60">
        <w:rPr>
          <w:rFonts w:ascii="Palatino Linotype" w:hAnsi="Palatino Linotype"/>
          <w:sz w:val="20"/>
          <w:szCs w:val="20"/>
        </w:rPr>
        <w:t>nxiety</w:t>
      </w:r>
    </w:p>
    <w:p w14:paraId="7B2F7D3B" w14:textId="22D8A9D5"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Emotional instability</w:t>
      </w:r>
      <w:r w:rsidR="00342AEC" w:rsidRPr="003570D5">
        <w:rPr>
          <w:rFonts w:ascii="Palatino Linotype" w:hAnsi="Palatino Linotype"/>
          <w:sz w:val="20"/>
          <w:szCs w:val="20"/>
        </w:rPr>
        <w:t xml:space="preserve">, </w:t>
      </w:r>
      <w:r w:rsidRPr="00F45A60">
        <w:rPr>
          <w:rFonts w:ascii="Palatino Linotype" w:hAnsi="Palatino Linotype"/>
          <w:sz w:val="20"/>
          <w:szCs w:val="20"/>
        </w:rPr>
        <w:t xml:space="preserve">especially anxiety </w:t>
      </w:r>
      <w:r w:rsidR="00342AEC" w:rsidRPr="003570D5">
        <w:rPr>
          <w:rFonts w:ascii="Palatino Linotype" w:hAnsi="Palatino Linotype"/>
          <w:sz w:val="20"/>
          <w:szCs w:val="20"/>
        </w:rPr>
        <w:t>associated with</w:t>
      </w:r>
      <w:r w:rsidRPr="00F45A60">
        <w:rPr>
          <w:rFonts w:ascii="Palatino Linotype" w:hAnsi="Palatino Linotype"/>
          <w:sz w:val="20"/>
          <w:szCs w:val="20"/>
        </w:rPr>
        <w:t xml:space="preserve"> online communication</w:t>
      </w:r>
      <w:r w:rsidR="00342AEC" w:rsidRPr="003570D5">
        <w:rPr>
          <w:rFonts w:ascii="Palatino Linotype" w:hAnsi="Palatino Linotype"/>
          <w:sz w:val="20"/>
          <w:szCs w:val="20"/>
        </w:rPr>
        <w:t xml:space="preserve">, </w:t>
      </w:r>
      <w:r w:rsidRPr="00F45A60">
        <w:rPr>
          <w:rFonts w:ascii="Palatino Linotype" w:hAnsi="Palatino Linotype"/>
          <w:sz w:val="20"/>
          <w:szCs w:val="20"/>
        </w:rPr>
        <w:t>was a common theme</w:t>
      </w:r>
      <w:r w:rsidR="00342AEC" w:rsidRPr="003570D5">
        <w:rPr>
          <w:rFonts w:ascii="Palatino Linotype" w:hAnsi="Palatino Linotype"/>
          <w:sz w:val="20"/>
          <w:szCs w:val="20"/>
        </w:rPr>
        <w:t xml:space="preserve"> with participants</w:t>
      </w:r>
      <w:r w:rsidRPr="00F45A60">
        <w:rPr>
          <w:rFonts w:ascii="Palatino Linotype" w:hAnsi="Palatino Linotype"/>
          <w:sz w:val="20"/>
          <w:szCs w:val="20"/>
        </w:rPr>
        <w:t xml:space="preserve">. Zach </w:t>
      </w:r>
      <w:r w:rsidR="00342AEC" w:rsidRPr="003570D5">
        <w:rPr>
          <w:rFonts w:ascii="Palatino Linotype" w:hAnsi="Palatino Linotype"/>
          <w:sz w:val="20"/>
          <w:szCs w:val="20"/>
        </w:rPr>
        <w:t>said</w:t>
      </w:r>
      <w:r w:rsidRPr="00F45A60">
        <w:rPr>
          <w:rFonts w:ascii="Palatino Linotype" w:hAnsi="Palatino Linotype"/>
          <w:sz w:val="20"/>
          <w:szCs w:val="20"/>
        </w:rPr>
        <w:t xml:space="preserve">, </w:t>
      </w:r>
      <w:r w:rsidR="00342AEC" w:rsidRPr="003570D5">
        <w:rPr>
          <w:rFonts w:ascii="Palatino Linotype" w:hAnsi="Palatino Linotype"/>
          <w:i/>
          <w:iCs/>
          <w:sz w:val="20"/>
          <w:szCs w:val="20"/>
        </w:rPr>
        <w:t>‘</w:t>
      </w:r>
      <w:r w:rsidRPr="00F45A60">
        <w:rPr>
          <w:rFonts w:ascii="Palatino Linotype" w:hAnsi="Palatino Linotype"/>
          <w:i/>
          <w:iCs/>
          <w:sz w:val="20"/>
          <w:szCs w:val="20"/>
        </w:rPr>
        <w:t>It trained me to expect immediate contact with everybody… I carry that with me to this day – being stressed about someone not responding to me</w:t>
      </w:r>
      <w:r w:rsidR="00342AEC" w:rsidRPr="003570D5">
        <w:rPr>
          <w:rFonts w:ascii="Palatino Linotype" w:hAnsi="Palatino Linotype"/>
          <w:i/>
          <w:iCs/>
          <w:sz w:val="20"/>
          <w:szCs w:val="20"/>
        </w:rPr>
        <w:t>’</w:t>
      </w:r>
      <w:r w:rsidRPr="00F45A60">
        <w:rPr>
          <w:rFonts w:ascii="Palatino Linotype" w:hAnsi="Palatino Linotype"/>
          <w:i/>
          <w:iCs/>
          <w:sz w:val="20"/>
          <w:szCs w:val="20"/>
        </w:rPr>
        <w:t>.</w:t>
      </w:r>
      <w:r w:rsidRPr="00F45A60">
        <w:rPr>
          <w:rFonts w:ascii="Palatino Linotype" w:hAnsi="Palatino Linotype"/>
          <w:sz w:val="20"/>
          <w:szCs w:val="20"/>
        </w:rPr>
        <w:t xml:space="preserve"> Sienna admitted that social media use </w:t>
      </w:r>
      <w:r w:rsidR="00342AEC" w:rsidRPr="003570D5">
        <w:rPr>
          <w:rFonts w:ascii="Palatino Linotype" w:hAnsi="Palatino Linotype"/>
          <w:sz w:val="20"/>
          <w:szCs w:val="20"/>
        </w:rPr>
        <w:t>influenced</w:t>
      </w:r>
      <w:r w:rsidRPr="00F45A60">
        <w:rPr>
          <w:rFonts w:ascii="Palatino Linotype" w:hAnsi="Palatino Linotype"/>
          <w:sz w:val="20"/>
          <w:szCs w:val="20"/>
        </w:rPr>
        <w:t xml:space="preserve"> her anxiety and OCD symptoms, while others </w:t>
      </w:r>
      <w:r w:rsidR="00342AEC" w:rsidRPr="003570D5">
        <w:rPr>
          <w:rFonts w:ascii="Palatino Linotype" w:hAnsi="Palatino Linotype"/>
          <w:sz w:val="20"/>
          <w:szCs w:val="20"/>
        </w:rPr>
        <w:t>such as</w:t>
      </w:r>
      <w:r w:rsidRPr="00F45A60">
        <w:rPr>
          <w:rFonts w:ascii="Palatino Linotype" w:hAnsi="Palatino Linotype"/>
          <w:sz w:val="20"/>
          <w:szCs w:val="20"/>
        </w:rPr>
        <w:t xml:space="preserve"> Pearl described the emotional </w:t>
      </w:r>
      <w:r w:rsidR="00342AEC" w:rsidRPr="003570D5">
        <w:rPr>
          <w:rFonts w:ascii="Palatino Linotype" w:hAnsi="Palatino Linotype"/>
          <w:sz w:val="20"/>
          <w:szCs w:val="20"/>
        </w:rPr>
        <w:t>cost</w:t>
      </w:r>
      <w:r w:rsidRPr="00F45A60">
        <w:rPr>
          <w:rFonts w:ascii="Palatino Linotype" w:hAnsi="Palatino Linotype"/>
          <w:sz w:val="20"/>
          <w:szCs w:val="20"/>
        </w:rPr>
        <w:t xml:space="preserve"> of isolation </w:t>
      </w:r>
      <w:r w:rsidR="00342AEC" w:rsidRPr="003570D5">
        <w:rPr>
          <w:rFonts w:ascii="Palatino Linotype" w:hAnsi="Palatino Linotype"/>
          <w:sz w:val="20"/>
          <w:szCs w:val="20"/>
        </w:rPr>
        <w:t>because of</w:t>
      </w:r>
      <w:r w:rsidRPr="00F45A60">
        <w:rPr>
          <w:rFonts w:ascii="Palatino Linotype" w:hAnsi="Palatino Linotype"/>
          <w:sz w:val="20"/>
          <w:szCs w:val="20"/>
        </w:rPr>
        <w:t xml:space="preserve"> not having a connected device at all.</w:t>
      </w:r>
    </w:p>
    <w:p w14:paraId="36E4892D" w14:textId="12C8A04A"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 xml:space="preserve">Theme 4: Delayed </w:t>
      </w:r>
      <w:r w:rsidR="00342AEC" w:rsidRPr="003570D5">
        <w:rPr>
          <w:rFonts w:ascii="Palatino Linotype" w:hAnsi="Palatino Linotype"/>
          <w:sz w:val="20"/>
          <w:szCs w:val="20"/>
        </w:rPr>
        <w:t>a</w:t>
      </w:r>
      <w:r w:rsidRPr="00F45A60">
        <w:rPr>
          <w:rFonts w:ascii="Palatino Linotype" w:hAnsi="Palatino Linotype"/>
          <w:sz w:val="20"/>
          <w:szCs w:val="20"/>
        </w:rPr>
        <w:t xml:space="preserve">ccess as a </w:t>
      </w:r>
      <w:r w:rsidR="00342AEC" w:rsidRPr="003570D5">
        <w:rPr>
          <w:rFonts w:ascii="Palatino Linotype" w:hAnsi="Palatino Linotype"/>
          <w:sz w:val="20"/>
          <w:szCs w:val="20"/>
        </w:rPr>
        <w:t>f</w:t>
      </w:r>
      <w:r w:rsidRPr="00F45A60">
        <w:rPr>
          <w:rFonts w:ascii="Palatino Linotype" w:hAnsi="Palatino Linotype"/>
          <w:sz w:val="20"/>
          <w:szCs w:val="20"/>
        </w:rPr>
        <w:t xml:space="preserve">orm of </w:t>
      </w:r>
      <w:r w:rsidR="00342AEC" w:rsidRPr="003570D5">
        <w:rPr>
          <w:rFonts w:ascii="Palatino Linotype" w:hAnsi="Palatino Linotype"/>
          <w:sz w:val="20"/>
          <w:szCs w:val="20"/>
        </w:rPr>
        <w:t>r</w:t>
      </w:r>
      <w:r w:rsidRPr="00F45A60">
        <w:rPr>
          <w:rFonts w:ascii="Palatino Linotype" w:hAnsi="Palatino Linotype"/>
          <w:sz w:val="20"/>
          <w:szCs w:val="20"/>
        </w:rPr>
        <w:t>esilience</w:t>
      </w:r>
    </w:p>
    <w:p w14:paraId="5EED0EB3" w14:textId="376104A6" w:rsidR="00F45A60" w:rsidRPr="003570D5" w:rsidRDefault="00F45A60" w:rsidP="00F45A60">
      <w:pPr>
        <w:rPr>
          <w:rFonts w:ascii="Palatino Linotype" w:hAnsi="Palatino Linotype"/>
          <w:sz w:val="20"/>
          <w:szCs w:val="20"/>
        </w:rPr>
      </w:pPr>
      <w:r w:rsidRPr="00F45A60">
        <w:rPr>
          <w:rFonts w:ascii="Palatino Linotype" w:hAnsi="Palatino Linotype"/>
          <w:sz w:val="20"/>
          <w:szCs w:val="20"/>
        </w:rPr>
        <w:t>Pearl’s experience of delayed smartphone access offered a</w:t>
      </w:r>
      <w:r w:rsidR="00342AEC" w:rsidRPr="003570D5">
        <w:rPr>
          <w:rFonts w:ascii="Palatino Linotype" w:hAnsi="Palatino Linotype"/>
          <w:sz w:val="20"/>
          <w:szCs w:val="20"/>
        </w:rPr>
        <w:t>n interesting</w:t>
      </w:r>
      <w:r w:rsidRPr="00F45A60">
        <w:rPr>
          <w:rFonts w:ascii="Palatino Linotype" w:hAnsi="Palatino Linotype"/>
          <w:sz w:val="20"/>
          <w:szCs w:val="20"/>
        </w:rPr>
        <w:t xml:space="preserve"> contrast</w:t>
      </w:r>
      <w:r w:rsidR="00342AEC" w:rsidRPr="003570D5">
        <w:rPr>
          <w:rFonts w:ascii="Palatino Linotype" w:hAnsi="Palatino Linotype"/>
          <w:sz w:val="20"/>
          <w:szCs w:val="20"/>
        </w:rPr>
        <w:t>; s</w:t>
      </w:r>
      <w:r w:rsidRPr="00F45A60">
        <w:rPr>
          <w:rFonts w:ascii="Palatino Linotype" w:hAnsi="Palatino Linotype"/>
          <w:sz w:val="20"/>
          <w:szCs w:val="20"/>
        </w:rPr>
        <w:t xml:space="preserve">he described </w:t>
      </w:r>
      <w:r w:rsidR="00342AEC" w:rsidRPr="003570D5">
        <w:rPr>
          <w:rFonts w:ascii="Palatino Linotype" w:hAnsi="Palatino Linotype"/>
          <w:sz w:val="20"/>
          <w:szCs w:val="20"/>
        </w:rPr>
        <w:t>feel</w:t>
      </w:r>
      <w:r w:rsidRPr="00F45A60">
        <w:rPr>
          <w:rFonts w:ascii="Palatino Linotype" w:hAnsi="Palatino Linotype"/>
          <w:sz w:val="20"/>
          <w:szCs w:val="20"/>
        </w:rPr>
        <w:t xml:space="preserve">ing left out socially and geographically, saying, </w:t>
      </w:r>
      <w:r w:rsidR="00342AEC" w:rsidRPr="003570D5">
        <w:rPr>
          <w:rFonts w:ascii="Palatino Linotype" w:hAnsi="Palatino Linotype"/>
          <w:i/>
          <w:iCs/>
          <w:sz w:val="20"/>
          <w:szCs w:val="20"/>
        </w:rPr>
        <w:t>‘</w:t>
      </w:r>
      <w:r w:rsidRPr="00F45A60">
        <w:rPr>
          <w:rFonts w:ascii="Palatino Linotype" w:hAnsi="Palatino Linotype"/>
          <w:i/>
          <w:iCs/>
          <w:sz w:val="20"/>
          <w:szCs w:val="20"/>
        </w:rPr>
        <w:t>I remember getting off the bus one time and just being so panicked… with no way to contact anyone except an actual pay phone</w:t>
      </w:r>
      <w:r w:rsidR="00342AEC" w:rsidRPr="003570D5">
        <w:rPr>
          <w:rFonts w:ascii="Palatino Linotype" w:hAnsi="Palatino Linotype"/>
          <w:i/>
          <w:iCs/>
          <w:sz w:val="20"/>
          <w:szCs w:val="20"/>
        </w:rPr>
        <w:t>’</w:t>
      </w:r>
      <w:r w:rsidRPr="00F45A60">
        <w:rPr>
          <w:rFonts w:ascii="Palatino Linotype" w:hAnsi="Palatino Linotype"/>
          <w:i/>
          <w:iCs/>
          <w:sz w:val="20"/>
          <w:szCs w:val="20"/>
        </w:rPr>
        <w:t>.</w:t>
      </w:r>
      <w:r w:rsidRPr="00F45A60">
        <w:rPr>
          <w:rFonts w:ascii="Palatino Linotype" w:hAnsi="Palatino Linotype"/>
          <w:sz w:val="20"/>
          <w:szCs w:val="20"/>
        </w:rPr>
        <w:t xml:space="preserve"> </w:t>
      </w:r>
      <w:r w:rsidR="00342AEC" w:rsidRPr="003570D5">
        <w:rPr>
          <w:rFonts w:ascii="Palatino Linotype" w:hAnsi="Palatino Linotype"/>
          <w:sz w:val="20"/>
          <w:szCs w:val="20"/>
        </w:rPr>
        <w:t>S</w:t>
      </w:r>
      <w:r w:rsidRPr="00F45A60">
        <w:rPr>
          <w:rFonts w:ascii="Palatino Linotype" w:hAnsi="Palatino Linotype"/>
          <w:sz w:val="20"/>
          <w:szCs w:val="20"/>
        </w:rPr>
        <w:t xml:space="preserve">he also reported long-term benefits, such </w:t>
      </w:r>
      <w:r w:rsidR="00342AEC" w:rsidRPr="003570D5">
        <w:rPr>
          <w:rFonts w:ascii="Palatino Linotype" w:hAnsi="Palatino Linotype"/>
          <w:sz w:val="20"/>
          <w:szCs w:val="20"/>
        </w:rPr>
        <w:t>being able</w:t>
      </w:r>
      <w:r w:rsidRPr="00F45A60">
        <w:rPr>
          <w:rFonts w:ascii="Palatino Linotype" w:hAnsi="Palatino Linotype"/>
          <w:sz w:val="20"/>
          <w:szCs w:val="20"/>
        </w:rPr>
        <w:t xml:space="preserve"> to detach from her phone easily: </w:t>
      </w:r>
      <w:r w:rsidR="00342AEC" w:rsidRPr="003570D5">
        <w:rPr>
          <w:rFonts w:ascii="Palatino Linotype" w:hAnsi="Palatino Linotype"/>
          <w:i/>
          <w:iCs/>
          <w:sz w:val="20"/>
          <w:szCs w:val="20"/>
        </w:rPr>
        <w:t>‘</w:t>
      </w:r>
      <w:r w:rsidRPr="00F45A60">
        <w:rPr>
          <w:rFonts w:ascii="Palatino Linotype" w:hAnsi="Palatino Linotype"/>
          <w:i/>
          <w:iCs/>
          <w:sz w:val="20"/>
          <w:szCs w:val="20"/>
        </w:rPr>
        <w:t>I feel less habituated to needing to check notifications all the time</w:t>
      </w:r>
      <w:r w:rsidR="00342AEC" w:rsidRPr="003570D5">
        <w:rPr>
          <w:rFonts w:ascii="Palatino Linotype" w:hAnsi="Palatino Linotype"/>
          <w:i/>
          <w:iCs/>
          <w:sz w:val="20"/>
          <w:szCs w:val="20"/>
        </w:rPr>
        <w:t>’</w:t>
      </w:r>
      <w:r w:rsidRPr="00F45A60">
        <w:rPr>
          <w:rFonts w:ascii="Palatino Linotype" w:hAnsi="Palatino Linotype"/>
          <w:i/>
          <w:iCs/>
          <w:sz w:val="20"/>
          <w:szCs w:val="20"/>
        </w:rPr>
        <w:t>.</w:t>
      </w:r>
      <w:r w:rsidR="00342AEC" w:rsidRPr="003570D5">
        <w:rPr>
          <w:rFonts w:ascii="Palatino Linotype" w:hAnsi="Palatino Linotype"/>
          <w:sz w:val="20"/>
          <w:szCs w:val="20"/>
        </w:rPr>
        <w:t xml:space="preserve"> </w:t>
      </w:r>
      <w:r w:rsidRPr="00F45A60">
        <w:rPr>
          <w:rFonts w:ascii="Palatino Linotype" w:hAnsi="Palatino Linotype"/>
          <w:sz w:val="20"/>
          <w:szCs w:val="20"/>
        </w:rPr>
        <w:t xml:space="preserve">This theme suggests late exposure may </w:t>
      </w:r>
      <w:r w:rsidR="00342AEC" w:rsidRPr="003570D5">
        <w:rPr>
          <w:rFonts w:ascii="Palatino Linotype" w:hAnsi="Palatino Linotype"/>
          <w:sz w:val="20"/>
          <w:szCs w:val="20"/>
        </w:rPr>
        <w:t>develop</w:t>
      </w:r>
      <w:r w:rsidRPr="00F45A60">
        <w:rPr>
          <w:rFonts w:ascii="Palatino Linotype" w:hAnsi="Palatino Linotype"/>
          <w:sz w:val="20"/>
          <w:szCs w:val="20"/>
        </w:rPr>
        <w:t xml:space="preserve"> digital resilience, </w:t>
      </w:r>
      <w:r w:rsidR="00342AEC" w:rsidRPr="003570D5">
        <w:rPr>
          <w:rFonts w:ascii="Palatino Linotype" w:hAnsi="Palatino Linotype"/>
          <w:sz w:val="20"/>
          <w:szCs w:val="20"/>
        </w:rPr>
        <w:t>but</w:t>
      </w:r>
      <w:r w:rsidRPr="00F45A60">
        <w:rPr>
          <w:rFonts w:ascii="Palatino Linotype" w:hAnsi="Palatino Linotype"/>
          <w:sz w:val="20"/>
          <w:szCs w:val="20"/>
        </w:rPr>
        <w:t xml:space="preserve"> it may come at the cost of social exclusion during adolescence.</w:t>
      </w:r>
    </w:p>
    <w:p w14:paraId="0250E960" w14:textId="77276E87"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lastRenderedPageBreak/>
        <w:t xml:space="preserve">Theme 5: Ambivalence and </w:t>
      </w:r>
      <w:r w:rsidR="00342AEC" w:rsidRPr="003570D5">
        <w:rPr>
          <w:rFonts w:ascii="Palatino Linotype" w:hAnsi="Palatino Linotype"/>
          <w:sz w:val="20"/>
          <w:szCs w:val="20"/>
        </w:rPr>
        <w:t>a</w:t>
      </w:r>
      <w:r w:rsidRPr="00F45A60">
        <w:rPr>
          <w:rFonts w:ascii="Palatino Linotype" w:hAnsi="Palatino Linotype"/>
          <w:sz w:val="20"/>
          <w:szCs w:val="20"/>
        </w:rPr>
        <w:t>daptation</w:t>
      </w:r>
    </w:p>
    <w:p w14:paraId="1B4129F5" w14:textId="03FF210E" w:rsidR="00F45A60" w:rsidRPr="003570D5" w:rsidRDefault="00F45A60" w:rsidP="00F45A60">
      <w:pPr>
        <w:rPr>
          <w:rFonts w:ascii="Palatino Linotype" w:hAnsi="Palatino Linotype"/>
          <w:sz w:val="20"/>
          <w:szCs w:val="20"/>
        </w:rPr>
      </w:pPr>
      <w:r w:rsidRPr="00F45A60">
        <w:rPr>
          <w:rFonts w:ascii="Palatino Linotype" w:hAnsi="Palatino Linotype"/>
          <w:sz w:val="20"/>
          <w:szCs w:val="20"/>
        </w:rPr>
        <w:t>Several participants expressed ambivalence</w:t>
      </w:r>
      <w:r w:rsidR="00342AEC" w:rsidRPr="003570D5">
        <w:rPr>
          <w:rFonts w:ascii="Palatino Linotype" w:hAnsi="Palatino Linotype"/>
          <w:sz w:val="20"/>
          <w:szCs w:val="20"/>
        </w:rPr>
        <w:t xml:space="preserve">, </w:t>
      </w:r>
      <w:r w:rsidRPr="00F45A60">
        <w:rPr>
          <w:rFonts w:ascii="Palatino Linotype" w:hAnsi="Palatino Linotype"/>
          <w:sz w:val="20"/>
          <w:szCs w:val="20"/>
        </w:rPr>
        <w:t>recognising both the harm and the value of their experiences</w:t>
      </w:r>
      <w:r w:rsidR="00342AEC" w:rsidRPr="003570D5">
        <w:rPr>
          <w:rFonts w:ascii="Palatino Linotype" w:hAnsi="Palatino Linotype"/>
          <w:sz w:val="20"/>
          <w:szCs w:val="20"/>
        </w:rPr>
        <w:t xml:space="preserve">, </w:t>
      </w:r>
      <w:r w:rsidRPr="00F45A60">
        <w:rPr>
          <w:rFonts w:ascii="Palatino Linotype" w:hAnsi="Palatino Linotype"/>
          <w:sz w:val="20"/>
          <w:szCs w:val="20"/>
        </w:rPr>
        <w:t>and described gaining control</w:t>
      </w:r>
      <w:r w:rsidR="00342AEC" w:rsidRPr="003570D5">
        <w:rPr>
          <w:rFonts w:ascii="Palatino Linotype" w:hAnsi="Palatino Linotype"/>
          <w:sz w:val="20"/>
          <w:szCs w:val="20"/>
        </w:rPr>
        <w:t xml:space="preserve"> eventually</w:t>
      </w:r>
      <w:r w:rsidRPr="00F45A60">
        <w:rPr>
          <w:rFonts w:ascii="Palatino Linotype" w:hAnsi="Palatino Linotype"/>
          <w:sz w:val="20"/>
          <w:szCs w:val="20"/>
        </w:rPr>
        <w:t>. Reinhard s</w:t>
      </w:r>
      <w:r w:rsidR="00342AEC" w:rsidRPr="003570D5">
        <w:rPr>
          <w:rFonts w:ascii="Palatino Linotype" w:hAnsi="Palatino Linotype"/>
          <w:sz w:val="20"/>
          <w:szCs w:val="20"/>
        </w:rPr>
        <w:t>ai</w:t>
      </w:r>
      <w:r w:rsidRPr="00F45A60">
        <w:rPr>
          <w:rFonts w:ascii="Palatino Linotype" w:hAnsi="Palatino Linotype"/>
          <w:sz w:val="20"/>
          <w:szCs w:val="20"/>
        </w:rPr>
        <w:t xml:space="preserve">d, </w:t>
      </w:r>
      <w:r w:rsidR="00342AEC" w:rsidRPr="003570D5">
        <w:rPr>
          <w:rFonts w:ascii="Palatino Linotype" w:hAnsi="Palatino Linotype"/>
          <w:i/>
          <w:iCs/>
          <w:sz w:val="20"/>
          <w:szCs w:val="20"/>
        </w:rPr>
        <w:t>‘</w:t>
      </w:r>
      <w:r w:rsidRPr="00F45A60">
        <w:rPr>
          <w:rFonts w:ascii="Palatino Linotype" w:hAnsi="Palatino Linotype"/>
          <w:i/>
          <w:iCs/>
          <w:sz w:val="20"/>
          <w:szCs w:val="20"/>
        </w:rPr>
        <w:t>I feel like I got thrown in the deep end and learned how to have a phone that way. I now have a good dynamic with it</w:t>
      </w:r>
      <w:r w:rsidR="00342AEC" w:rsidRPr="003570D5">
        <w:rPr>
          <w:rFonts w:ascii="Palatino Linotype" w:hAnsi="Palatino Linotype"/>
          <w:i/>
          <w:iCs/>
          <w:sz w:val="20"/>
          <w:szCs w:val="20"/>
        </w:rPr>
        <w:t>’</w:t>
      </w:r>
      <w:r w:rsidRPr="00F45A60">
        <w:rPr>
          <w:rFonts w:ascii="Palatino Linotype" w:hAnsi="Palatino Linotype"/>
          <w:i/>
          <w:iCs/>
          <w:sz w:val="20"/>
          <w:szCs w:val="20"/>
        </w:rPr>
        <w:t>.</w:t>
      </w:r>
      <w:r w:rsidRPr="00F45A60">
        <w:rPr>
          <w:rFonts w:ascii="Palatino Linotype" w:hAnsi="Palatino Linotype"/>
          <w:sz w:val="20"/>
          <w:szCs w:val="20"/>
        </w:rPr>
        <w:t xml:space="preserve"> Zach </w:t>
      </w:r>
      <w:r w:rsidR="00342AEC" w:rsidRPr="003570D5">
        <w:rPr>
          <w:rFonts w:ascii="Palatino Linotype" w:hAnsi="Palatino Linotype"/>
          <w:sz w:val="20"/>
          <w:szCs w:val="20"/>
        </w:rPr>
        <w:t>sai</w:t>
      </w:r>
      <w:r w:rsidRPr="00F45A60">
        <w:rPr>
          <w:rFonts w:ascii="Palatino Linotype" w:hAnsi="Palatino Linotype"/>
          <w:sz w:val="20"/>
          <w:szCs w:val="20"/>
        </w:rPr>
        <w:t xml:space="preserve">d his early exposure gave him </w:t>
      </w:r>
      <w:r w:rsidR="00342AEC" w:rsidRPr="003570D5">
        <w:rPr>
          <w:rFonts w:ascii="Palatino Linotype" w:hAnsi="Palatino Linotype"/>
          <w:sz w:val="20"/>
          <w:szCs w:val="20"/>
        </w:rPr>
        <w:t>‘</w:t>
      </w:r>
      <w:r w:rsidRPr="00F45A60">
        <w:rPr>
          <w:rFonts w:ascii="Palatino Linotype" w:hAnsi="Palatino Linotype"/>
          <w:sz w:val="20"/>
          <w:szCs w:val="20"/>
        </w:rPr>
        <w:t>an ability to step away from it</w:t>
      </w:r>
      <w:r w:rsidR="00342AEC" w:rsidRPr="003570D5">
        <w:rPr>
          <w:rFonts w:ascii="Palatino Linotype" w:hAnsi="Palatino Linotype"/>
          <w:sz w:val="20"/>
          <w:szCs w:val="20"/>
        </w:rPr>
        <w:t>’</w:t>
      </w:r>
      <w:r w:rsidRPr="00F45A60">
        <w:rPr>
          <w:rFonts w:ascii="Palatino Linotype" w:hAnsi="Palatino Linotype"/>
          <w:sz w:val="20"/>
          <w:szCs w:val="20"/>
        </w:rPr>
        <w:t>.</w:t>
      </w:r>
      <w:r w:rsidR="00342AEC" w:rsidRPr="003570D5">
        <w:rPr>
          <w:rFonts w:ascii="Palatino Linotype" w:hAnsi="Palatino Linotype"/>
          <w:sz w:val="20"/>
          <w:szCs w:val="20"/>
        </w:rPr>
        <w:t xml:space="preserve"> </w:t>
      </w:r>
      <w:r w:rsidRPr="00F45A60">
        <w:rPr>
          <w:rFonts w:ascii="Palatino Linotype" w:hAnsi="Palatino Linotype"/>
          <w:sz w:val="20"/>
          <w:szCs w:val="20"/>
        </w:rPr>
        <w:t xml:space="preserve">These insights challenge </w:t>
      </w:r>
      <w:r w:rsidR="00342AEC" w:rsidRPr="003570D5">
        <w:rPr>
          <w:rFonts w:ascii="Palatino Linotype" w:hAnsi="Palatino Linotype"/>
          <w:sz w:val="20"/>
          <w:szCs w:val="20"/>
        </w:rPr>
        <w:t xml:space="preserve">the </w:t>
      </w:r>
      <w:r w:rsidRPr="00F45A60">
        <w:rPr>
          <w:rFonts w:ascii="Palatino Linotype" w:hAnsi="Palatino Linotype"/>
          <w:sz w:val="20"/>
          <w:szCs w:val="20"/>
        </w:rPr>
        <w:t>simpl</w:t>
      </w:r>
      <w:r w:rsidR="00342AEC" w:rsidRPr="003570D5">
        <w:rPr>
          <w:rFonts w:ascii="Palatino Linotype" w:hAnsi="Palatino Linotype"/>
          <w:sz w:val="20"/>
          <w:szCs w:val="20"/>
        </w:rPr>
        <w:t>e</w:t>
      </w:r>
      <w:r w:rsidRPr="00F45A60">
        <w:rPr>
          <w:rFonts w:ascii="Palatino Linotype" w:hAnsi="Palatino Linotype"/>
          <w:sz w:val="20"/>
          <w:szCs w:val="20"/>
        </w:rPr>
        <w:t xml:space="preserve"> narratives and suggest self-regulation skills can develop over time, </w:t>
      </w:r>
      <w:r w:rsidR="00342AEC" w:rsidRPr="003570D5">
        <w:rPr>
          <w:rFonts w:ascii="Palatino Linotype" w:hAnsi="Palatino Linotype"/>
          <w:sz w:val="20"/>
          <w:szCs w:val="20"/>
        </w:rPr>
        <w:t xml:space="preserve">albeit </w:t>
      </w:r>
      <w:r w:rsidRPr="00F45A60">
        <w:rPr>
          <w:rFonts w:ascii="Palatino Linotype" w:hAnsi="Palatino Linotype"/>
          <w:sz w:val="20"/>
          <w:szCs w:val="20"/>
        </w:rPr>
        <w:t>too late to avoid emotional costs.</w:t>
      </w:r>
    </w:p>
    <w:p w14:paraId="794D17E1" w14:textId="53DFA072"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Conclusion</w:t>
      </w:r>
    </w:p>
    <w:p w14:paraId="376BA09D" w14:textId="091787F9"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 xml:space="preserve">Thematic analysis revealed that while smartphones and social media </w:t>
      </w:r>
      <w:r w:rsidR="00A47B51" w:rsidRPr="003570D5">
        <w:rPr>
          <w:rFonts w:ascii="Palatino Linotype" w:hAnsi="Palatino Linotype"/>
          <w:sz w:val="20"/>
          <w:szCs w:val="20"/>
        </w:rPr>
        <w:t xml:space="preserve">represent </w:t>
      </w:r>
      <w:r w:rsidRPr="00F45A60">
        <w:rPr>
          <w:rFonts w:ascii="Palatino Linotype" w:hAnsi="Palatino Linotype"/>
          <w:sz w:val="20"/>
          <w:szCs w:val="20"/>
        </w:rPr>
        <w:t xml:space="preserve">important opportunities for connection, self-expression, and entertainment, they also </w:t>
      </w:r>
      <w:r w:rsidR="00A47B51" w:rsidRPr="003570D5">
        <w:rPr>
          <w:rFonts w:ascii="Palatino Linotype" w:hAnsi="Palatino Linotype"/>
          <w:sz w:val="20"/>
          <w:szCs w:val="20"/>
        </w:rPr>
        <w:t>bring</w:t>
      </w:r>
      <w:r w:rsidRPr="00F45A60">
        <w:rPr>
          <w:rFonts w:ascii="Palatino Linotype" w:hAnsi="Palatino Linotype"/>
          <w:sz w:val="20"/>
          <w:szCs w:val="20"/>
        </w:rPr>
        <w:t xml:space="preserve"> significant risks for adolescents</w:t>
      </w:r>
      <w:r w:rsidR="00A47B51" w:rsidRPr="003570D5">
        <w:rPr>
          <w:rFonts w:ascii="Palatino Linotype" w:hAnsi="Palatino Linotype"/>
          <w:sz w:val="20"/>
          <w:szCs w:val="20"/>
        </w:rPr>
        <w:t xml:space="preserve">, </w:t>
      </w:r>
      <w:r w:rsidRPr="00F45A60">
        <w:rPr>
          <w:rFonts w:ascii="Palatino Linotype" w:hAnsi="Palatino Linotype"/>
          <w:sz w:val="20"/>
          <w:szCs w:val="20"/>
        </w:rPr>
        <w:t xml:space="preserve">in relation to mental health, attention, and self-esteem. Most participants </w:t>
      </w:r>
      <w:r w:rsidR="00A47B51" w:rsidRPr="003570D5">
        <w:rPr>
          <w:rFonts w:ascii="Palatino Linotype" w:hAnsi="Palatino Linotype"/>
          <w:sz w:val="20"/>
          <w:szCs w:val="20"/>
        </w:rPr>
        <w:t xml:space="preserve">described </w:t>
      </w:r>
      <w:r w:rsidRPr="00F45A60">
        <w:rPr>
          <w:rFonts w:ascii="Palatino Linotype" w:hAnsi="Palatino Linotype"/>
          <w:sz w:val="20"/>
          <w:szCs w:val="20"/>
        </w:rPr>
        <w:t xml:space="preserve">their relationship with technology as simultaneously enabling and damaging, with long-term consequences still </w:t>
      </w:r>
      <w:r w:rsidR="00A47B51" w:rsidRPr="003570D5">
        <w:rPr>
          <w:rFonts w:ascii="Palatino Linotype" w:hAnsi="Palatino Linotype"/>
          <w:sz w:val="20"/>
          <w:szCs w:val="20"/>
        </w:rPr>
        <w:t>being understood</w:t>
      </w:r>
      <w:r w:rsidRPr="00F45A60">
        <w:rPr>
          <w:rFonts w:ascii="Palatino Linotype" w:hAnsi="Palatino Linotype"/>
          <w:sz w:val="20"/>
          <w:szCs w:val="20"/>
        </w:rPr>
        <w:t>.</w:t>
      </w:r>
      <w:r w:rsidR="00A47B51" w:rsidRPr="003570D5">
        <w:rPr>
          <w:rFonts w:ascii="Palatino Linotype" w:hAnsi="Palatino Linotype"/>
          <w:sz w:val="20"/>
          <w:szCs w:val="20"/>
        </w:rPr>
        <w:t xml:space="preserve"> </w:t>
      </w:r>
      <w:r w:rsidRPr="00F45A60">
        <w:rPr>
          <w:rFonts w:ascii="Palatino Linotype" w:hAnsi="Palatino Linotype"/>
          <w:sz w:val="20"/>
          <w:szCs w:val="20"/>
        </w:rPr>
        <w:t xml:space="preserve">Rather than concluding that smartphones </w:t>
      </w:r>
      <w:r w:rsidR="00A47B51" w:rsidRPr="003570D5">
        <w:rPr>
          <w:rFonts w:ascii="Palatino Linotype" w:hAnsi="Palatino Linotype"/>
          <w:sz w:val="20"/>
          <w:szCs w:val="20"/>
        </w:rPr>
        <w:t xml:space="preserve">and social media </w:t>
      </w:r>
      <w:r w:rsidRPr="00F45A60">
        <w:rPr>
          <w:rFonts w:ascii="Palatino Linotype" w:hAnsi="Palatino Linotype"/>
          <w:sz w:val="20"/>
          <w:szCs w:val="20"/>
        </w:rPr>
        <w:t xml:space="preserve">are inherently harmful or beneficial, this study supports a balanced view: </w:t>
      </w:r>
      <w:r w:rsidR="00A47B51" w:rsidRPr="003570D5">
        <w:rPr>
          <w:rFonts w:ascii="Palatino Linotype" w:hAnsi="Palatino Linotype"/>
          <w:sz w:val="20"/>
          <w:szCs w:val="20"/>
        </w:rPr>
        <w:t xml:space="preserve">that </w:t>
      </w:r>
      <w:r w:rsidRPr="00F45A60">
        <w:rPr>
          <w:rFonts w:ascii="Palatino Linotype" w:hAnsi="Palatino Linotype"/>
          <w:sz w:val="20"/>
          <w:szCs w:val="20"/>
        </w:rPr>
        <w:t xml:space="preserve">young people </w:t>
      </w:r>
      <w:r w:rsidR="00A47B51" w:rsidRPr="003570D5">
        <w:rPr>
          <w:rFonts w:ascii="Palatino Linotype" w:hAnsi="Palatino Linotype"/>
          <w:sz w:val="20"/>
          <w:szCs w:val="20"/>
        </w:rPr>
        <w:t>can</w:t>
      </w:r>
      <w:r w:rsidRPr="00F45A60">
        <w:rPr>
          <w:rFonts w:ascii="Palatino Linotype" w:hAnsi="Palatino Linotype"/>
          <w:sz w:val="20"/>
          <w:szCs w:val="20"/>
        </w:rPr>
        <w:t xml:space="preserve"> benefit from structured, developmentally appropriate exposure to </w:t>
      </w:r>
      <w:r w:rsidR="00A47B51" w:rsidRPr="003570D5">
        <w:rPr>
          <w:rFonts w:ascii="Palatino Linotype" w:hAnsi="Palatino Linotype"/>
          <w:sz w:val="20"/>
          <w:szCs w:val="20"/>
        </w:rPr>
        <w:t>phones and social media</w:t>
      </w:r>
      <w:r w:rsidRPr="00F45A60">
        <w:rPr>
          <w:rFonts w:ascii="Palatino Linotype" w:hAnsi="Palatino Linotype"/>
          <w:sz w:val="20"/>
          <w:szCs w:val="20"/>
        </w:rPr>
        <w:t xml:space="preserve">, alongside </w:t>
      </w:r>
      <w:r w:rsidR="00A47B51" w:rsidRPr="003570D5">
        <w:rPr>
          <w:rFonts w:ascii="Palatino Linotype" w:hAnsi="Palatino Linotype"/>
          <w:sz w:val="20"/>
          <w:szCs w:val="20"/>
        </w:rPr>
        <w:t>support for developing</w:t>
      </w:r>
      <w:r w:rsidRPr="00F45A60">
        <w:rPr>
          <w:rFonts w:ascii="Palatino Linotype" w:hAnsi="Palatino Linotype"/>
          <w:sz w:val="20"/>
          <w:szCs w:val="20"/>
        </w:rPr>
        <w:t xml:space="preserve"> self-regulation, critical media literacy, and emotional resilience.</w:t>
      </w:r>
    </w:p>
    <w:p w14:paraId="70CD4861" w14:textId="77777777" w:rsidR="00F45A60" w:rsidRPr="003570D5" w:rsidRDefault="00F45A60" w:rsidP="00F45A60">
      <w:pPr>
        <w:rPr>
          <w:rFonts w:ascii="Palatino Linotype" w:hAnsi="Palatino Linotype"/>
          <w:sz w:val="20"/>
          <w:szCs w:val="20"/>
        </w:rPr>
      </w:pPr>
    </w:p>
    <w:p w14:paraId="35460E8F" w14:textId="244234E0"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 xml:space="preserve">Strengths of the </w:t>
      </w:r>
      <w:r w:rsidR="00A47B51" w:rsidRPr="003570D5">
        <w:rPr>
          <w:rFonts w:ascii="Palatino Linotype" w:hAnsi="Palatino Linotype"/>
          <w:sz w:val="20"/>
          <w:szCs w:val="20"/>
        </w:rPr>
        <w:t>s</w:t>
      </w:r>
      <w:r w:rsidRPr="00F45A60">
        <w:rPr>
          <w:rFonts w:ascii="Palatino Linotype" w:hAnsi="Palatino Linotype"/>
          <w:sz w:val="20"/>
          <w:szCs w:val="20"/>
        </w:rPr>
        <w:t>tudy</w:t>
      </w:r>
    </w:p>
    <w:p w14:paraId="5BA94C7A" w14:textId="6DEEC8FC" w:rsidR="00F45A60" w:rsidRPr="00F45A60" w:rsidRDefault="00F45A60" w:rsidP="00F45A60">
      <w:pPr>
        <w:numPr>
          <w:ilvl w:val="0"/>
          <w:numId w:val="8"/>
        </w:numPr>
        <w:rPr>
          <w:rFonts w:ascii="Palatino Linotype" w:hAnsi="Palatino Linotype"/>
          <w:sz w:val="20"/>
          <w:szCs w:val="20"/>
        </w:rPr>
      </w:pPr>
      <w:r w:rsidRPr="00F45A60">
        <w:rPr>
          <w:rFonts w:ascii="Palatino Linotype" w:hAnsi="Palatino Linotype"/>
          <w:sz w:val="20"/>
          <w:szCs w:val="20"/>
        </w:rPr>
        <w:t>Rich qualitative data: The use of first-person, narrative-style interviews allowed fo</w:t>
      </w:r>
      <w:r w:rsidR="00A47B51" w:rsidRPr="003570D5">
        <w:rPr>
          <w:rFonts w:ascii="Palatino Linotype" w:hAnsi="Palatino Linotype"/>
          <w:sz w:val="20"/>
          <w:szCs w:val="20"/>
        </w:rPr>
        <w:t>r</w:t>
      </w:r>
      <w:r w:rsidRPr="00F45A60">
        <w:rPr>
          <w:rFonts w:ascii="Palatino Linotype" w:hAnsi="Palatino Linotype"/>
          <w:sz w:val="20"/>
          <w:szCs w:val="20"/>
        </w:rPr>
        <w:t xml:space="preserve"> honest reflections that quantitative studies may miss.</w:t>
      </w:r>
    </w:p>
    <w:p w14:paraId="08E7DDEF" w14:textId="0D6C0C38" w:rsidR="00F45A60" w:rsidRPr="00F45A60" w:rsidRDefault="00F45A60" w:rsidP="00F45A60">
      <w:pPr>
        <w:numPr>
          <w:ilvl w:val="0"/>
          <w:numId w:val="8"/>
        </w:numPr>
        <w:rPr>
          <w:rFonts w:ascii="Palatino Linotype" w:hAnsi="Palatino Linotype"/>
          <w:sz w:val="20"/>
          <w:szCs w:val="20"/>
        </w:rPr>
      </w:pPr>
      <w:r w:rsidRPr="00F45A60">
        <w:rPr>
          <w:rFonts w:ascii="Palatino Linotype" w:hAnsi="Palatino Linotype"/>
          <w:sz w:val="20"/>
          <w:szCs w:val="20"/>
        </w:rPr>
        <w:t xml:space="preserve">Relevance: The participants are young adults reflecting on recent experiences, offering a timely insight into the </w:t>
      </w:r>
      <w:r w:rsidR="00A47B51" w:rsidRPr="003570D5">
        <w:rPr>
          <w:rFonts w:ascii="Palatino Linotype" w:hAnsi="Palatino Linotype"/>
          <w:sz w:val="20"/>
          <w:szCs w:val="20"/>
        </w:rPr>
        <w:t>effect</w:t>
      </w:r>
      <w:r w:rsidRPr="00F45A60">
        <w:rPr>
          <w:rFonts w:ascii="Palatino Linotype" w:hAnsi="Palatino Linotype"/>
          <w:sz w:val="20"/>
          <w:szCs w:val="20"/>
        </w:rPr>
        <w:t xml:space="preserve"> of technology.</w:t>
      </w:r>
    </w:p>
    <w:p w14:paraId="4239C5BB" w14:textId="5BF5A4A6" w:rsidR="00F45A60" w:rsidRPr="00F45A60" w:rsidRDefault="00F45A60" w:rsidP="00F45A60">
      <w:pPr>
        <w:numPr>
          <w:ilvl w:val="0"/>
          <w:numId w:val="8"/>
        </w:numPr>
        <w:rPr>
          <w:rFonts w:ascii="Palatino Linotype" w:hAnsi="Palatino Linotype"/>
          <w:sz w:val="20"/>
          <w:szCs w:val="20"/>
        </w:rPr>
      </w:pPr>
      <w:r w:rsidRPr="00F45A60">
        <w:rPr>
          <w:rFonts w:ascii="Palatino Linotype" w:hAnsi="Palatino Linotype"/>
          <w:sz w:val="20"/>
          <w:szCs w:val="20"/>
        </w:rPr>
        <w:t>Varied perspectives: Including someone who delayed phone access adds contrast.</w:t>
      </w:r>
    </w:p>
    <w:p w14:paraId="2D73D060" w14:textId="0D172A7B" w:rsidR="00F45A60" w:rsidRPr="00F45A60" w:rsidRDefault="00F45A60" w:rsidP="00F45A60">
      <w:pPr>
        <w:rPr>
          <w:rFonts w:ascii="Palatino Linotype" w:hAnsi="Palatino Linotype"/>
          <w:sz w:val="20"/>
          <w:szCs w:val="20"/>
        </w:rPr>
      </w:pPr>
      <w:r w:rsidRPr="00F45A60">
        <w:rPr>
          <w:rFonts w:ascii="Palatino Linotype" w:hAnsi="Palatino Linotype"/>
          <w:sz w:val="20"/>
          <w:szCs w:val="20"/>
        </w:rPr>
        <w:t xml:space="preserve">Limitations of the </w:t>
      </w:r>
      <w:r w:rsidR="00482FE9" w:rsidRPr="003570D5">
        <w:rPr>
          <w:rFonts w:ascii="Palatino Linotype" w:hAnsi="Palatino Linotype"/>
          <w:sz w:val="20"/>
          <w:szCs w:val="20"/>
        </w:rPr>
        <w:t>s</w:t>
      </w:r>
      <w:r w:rsidRPr="00F45A60">
        <w:rPr>
          <w:rFonts w:ascii="Palatino Linotype" w:hAnsi="Palatino Linotype"/>
          <w:sz w:val="20"/>
          <w:szCs w:val="20"/>
        </w:rPr>
        <w:t>tudy</w:t>
      </w:r>
    </w:p>
    <w:p w14:paraId="4F0DC1A0" w14:textId="5CC857C4" w:rsidR="00F45A60" w:rsidRPr="00F45A60" w:rsidRDefault="00F45A60" w:rsidP="00F45A60">
      <w:pPr>
        <w:numPr>
          <w:ilvl w:val="0"/>
          <w:numId w:val="9"/>
        </w:numPr>
        <w:rPr>
          <w:rFonts w:ascii="Palatino Linotype" w:hAnsi="Palatino Linotype"/>
          <w:sz w:val="20"/>
          <w:szCs w:val="20"/>
        </w:rPr>
      </w:pPr>
      <w:r w:rsidRPr="00F45A60">
        <w:rPr>
          <w:rFonts w:ascii="Palatino Linotype" w:hAnsi="Palatino Linotype"/>
          <w:sz w:val="20"/>
          <w:szCs w:val="20"/>
        </w:rPr>
        <w:t xml:space="preserve">Small sample size: Only </w:t>
      </w:r>
      <w:r w:rsidR="00A47B51" w:rsidRPr="003570D5">
        <w:rPr>
          <w:rFonts w:ascii="Palatino Linotype" w:hAnsi="Palatino Linotype"/>
          <w:sz w:val="20"/>
          <w:szCs w:val="20"/>
        </w:rPr>
        <w:t>five</w:t>
      </w:r>
      <w:r w:rsidRPr="00F45A60">
        <w:rPr>
          <w:rFonts w:ascii="Palatino Linotype" w:hAnsi="Palatino Linotype"/>
          <w:sz w:val="20"/>
          <w:szCs w:val="20"/>
        </w:rPr>
        <w:t xml:space="preserve"> participants</w:t>
      </w:r>
      <w:r w:rsidR="00A47B51" w:rsidRPr="003570D5">
        <w:rPr>
          <w:rFonts w:ascii="Palatino Linotype" w:hAnsi="Palatino Linotype"/>
          <w:sz w:val="20"/>
          <w:szCs w:val="20"/>
        </w:rPr>
        <w:t>,</w:t>
      </w:r>
      <w:r w:rsidRPr="00F45A60">
        <w:rPr>
          <w:rFonts w:ascii="Palatino Linotype" w:hAnsi="Palatino Linotype"/>
          <w:sz w:val="20"/>
          <w:szCs w:val="20"/>
        </w:rPr>
        <w:t xml:space="preserve"> limiting the generalisability of findings.</w:t>
      </w:r>
    </w:p>
    <w:p w14:paraId="5DC9ED4B" w14:textId="77777777" w:rsidR="00F45A60" w:rsidRPr="00F45A60" w:rsidRDefault="00F45A60" w:rsidP="00F45A60">
      <w:pPr>
        <w:numPr>
          <w:ilvl w:val="0"/>
          <w:numId w:val="9"/>
        </w:numPr>
        <w:rPr>
          <w:rFonts w:ascii="Palatino Linotype" w:hAnsi="Palatino Linotype"/>
          <w:sz w:val="20"/>
          <w:szCs w:val="20"/>
        </w:rPr>
      </w:pPr>
      <w:r w:rsidRPr="00F45A60">
        <w:rPr>
          <w:rFonts w:ascii="Palatino Linotype" w:hAnsi="Palatino Linotype"/>
          <w:sz w:val="20"/>
          <w:szCs w:val="20"/>
        </w:rPr>
        <w:t>Lack of demographic diversity: Most participants are from urban Australia; perspectives from different cultural or socioeconomic backgrounds are missing.</w:t>
      </w:r>
    </w:p>
    <w:p w14:paraId="26A12BBE" w14:textId="7AFAEB70" w:rsidR="00F45A60" w:rsidRPr="00F45A60" w:rsidRDefault="00F45A60" w:rsidP="00F45A60">
      <w:pPr>
        <w:numPr>
          <w:ilvl w:val="0"/>
          <w:numId w:val="9"/>
        </w:numPr>
        <w:rPr>
          <w:rFonts w:ascii="Palatino Linotype" w:hAnsi="Palatino Linotype"/>
          <w:sz w:val="20"/>
          <w:szCs w:val="20"/>
        </w:rPr>
      </w:pPr>
      <w:r w:rsidRPr="00F45A60">
        <w:rPr>
          <w:rFonts w:ascii="Palatino Linotype" w:hAnsi="Palatino Linotype"/>
          <w:sz w:val="20"/>
          <w:szCs w:val="20"/>
        </w:rPr>
        <w:t>Retrospective reporting: Participants reflect</w:t>
      </w:r>
      <w:r w:rsidR="00A47B51" w:rsidRPr="003570D5">
        <w:rPr>
          <w:rFonts w:ascii="Palatino Linotype" w:hAnsi="Palatino Linotype"/>
          <w:sz w:val="20"/>
          <w:szCs w:val="20"/>
        </w:rPr>
        <w:t>ed</w:t>
      </w:r>
      <w:r w:rsidRPr="00F45A60">
        <w:rPr>
          <w:rFonts w:ascii="Palatino Linotype" w:hAnsi="Palatino Linotype"/>
          <w:sz w:val="20"/>
          <w:szCs w:val="20"/>
        </w:rPr>
        <w:t xml:space="preserve"> on past experiences</w:t>
      </w:r>
      <w:r w:rsidR="00A47B51" w:rsidRPr="003570D5">
        <w:rPr>
          <w:rFonts w:ascii="Palatino Linotype" w:hAnsi="Palatino Linotype"/>
          <w:sz w:val="20"/>
          <w:szCs w:val="20"/>
        </w:rPr>
        <w:t xml:space="preserve"> so they </w:t>
      </w:r>
      <w:r w:rsidRPr="00F45A60">
        <w:rPr>
          <w:rFonts w:ascii="Palatino Linotype" w:hAnsi="Palatino Linotype"/>
          <w:sz w:val="20"/>
          <w:szCs w:val="20"/>
        </w:rPr>
        <w:t xml:space="preserve">may be subject to </w:t>
      </w:r>
      <w:r w:rsidRPr="00F45A60">
        <w:rPr>
          <w:rFonts w:ascii="Palatino Linotype" w:hAnsi="Palatino Linotype"/>
          <w:sz w:val="20"/>
          <w:szCs w:val="20"/>
        </w:rPr>
        <w:t>memory bias or reinterpretation based on current beliefs.</w:t>
      </w:r>
    </w:p>
    <w:p w14:paraId="7345C9D8" w14:textId="072712EA" w:rsidR="00E45765" w:rsidRDefault="00F45A60" w:rsidP="00A47B51">
      <w:pPr>
        <w:numPr>
          <w:ilvl w:val="0"/>
          <w:numId w:val="9"/>
        </w:numPr>
        <w:rPr>
          <w:rFonts w:ascii="Palatino Linotype" w:hAnsi="Palatino Linotype"/>
          <w:sz w:val="20"/>
          <w:szCs w:val="20"/>
        </w:rPr>
      </w:pPr>
      <w:r w:rsidRPr="00F45A60">
        <w:rPr>
          <w:rFonts w:ascii="Palatino Linotype" w:hAnsi="Palatino Linotype"/>
          <w:sz w:val="20"/>
          <w:szCs w:val="20"/>
        </w:rPr>
        <w:t>No formal triangulation: Without observational or quantitative data, conclusions rely solely on participants’ self-reported perceptions.</w:t>
      </w:r>
    </w:p>
    <w:p w14:paraId="72B21758" w14:textId="77777777" w:rsidR="00ED2F04" w:rsidRDefault="00ED2F04" w:rsidP="00ED2F04">
      <w:pPr>
        <w:rPr>
          <w:rFonts w:ascii="Palatino Linotype" w:hAnsi="Palatino Linotype"/>
          <w:sz w:val="20"/>
          <w:szCs w:val="20"/>
        </w:rPr>
      </w:pPr>
    </w:p>
    <w:p w14:paraId="06B60D48" w14:textId="3C594708" w:rsidR="00ED2F04" w:rsidRPr="00ED2F04" w:rsidRDefault="00043FD9" w:rsidP="00ED2F04">
      <w:pPr>
        <w:rPr>
          <w:rFonts w:ascii="Palatino Linotype" w:hAnsi="Palatino Linotype"/>
          <w:b/>
          <w:bCs/>
          <w:sz w:val="20"/>
          <w:szCs w:val="20"/>
        </w:rPr>
      </w:pPr>
      <w:r>
        <w:rPr>
          <w:rFonts w:ascii="Palatino Linotype" w:hAnsi="Palatino Linotype"/>
          <w:b/>
          <w:bCs/>
          <w:noProof/>
          <w:sz w:val="20"/>
          <w:szCs w:val="20"/>
        </w:rPr>
        <w:drawing>
          <wp:inline distT="0" distB="0" distL="0" distR="0" wp14:anchorId="4806E455" wp14:editId="72A1947A">
            <wp:extent cx="3098165" cy="2065655"/>
            <wp:effectExtent l="0" t="0" r="6985" b="0"/>
            <wp:docPr id="155377822" name="Picture 9" descr="A group of men in suits looking at pap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77822" name="Picture 9" descr="A group of men in suits looking at paper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98165" cy="2065655"/>
                    </a:xfrm>
                    <a:prstGeom prst="rect">
                      <a:avLst/>
                    </a:prstGeom>
                  </pic:spPr>
                </pic:pic>
              </a:graphicData>
            </a:graphic>
          </wp:inline>
        </w:drawing>
      </w:r>
    </w:p>
    <w:p w14:paraId="073877BD" w14:textId="77777777" w:rsidR="00ED2F04" w:rsidRDefault="00ED2F04" w:rsidP="00ED2F04">
      <w:pPr>
        <w:rPr>
          <w:rFonts w:ascii="Palatino Linotype" w:hAnsi="Palatino Linotype"/>
          <w:sz w:val="20"/>
          <w:szCs w:val="20"/>
        </w:rPr>
      </w:pPr>
    </w:p>
    <w:p w14:paraId="6C871642" w14:textId="77777777" w:rsidR="00043FD9" w:rsidRDefault="00043FD9" w:rsidP="00043FD9">
      <w:pPr>
        <w:rPr>
          <w:rFonts w:ascii="Palatino Linotype" w:hAnsi="Palatino Linotype"/>
          <w:sz w:val="20"/>
          <w:szCs w:val="20"/>
        </w:rPr>
      </w:pPr>
      <w:r>
        <w:rPr>
          <w:rFonts w:ascii="Palatino Linotype" w:hAnsi="Palatino Linotype"/>
          <w:b/>
          <w:bCs/>
          <w:sz w:val="20"/>
          <w:szCs w:val="20"/>
        </w:rPr>
        <w:t xml:space="preserve">Summary: </w:t>
      </w:r>
      <w:r w:rsidRPr="00F67691">
        <w:rPr>
          <w:rFonts w:ascii="Palatino Linotype" w:hAnsi="Palatino Linotype"/>
          <w:b/>
          <w:bCs/>
          <w:sz w:val="20"/>
          <w:szCs w:val="20"/>
        </w:rPr>
        <w:t>Thematic analysis</w:t>
      </w:r>
      <w:r w:rsidRPr="00F67691">
        <w:rPr>
          <w:rFonts w:ascii="Palatino Linotype" w:hAnsi="Palatino Linotype"/>
          <w:sz w:val="20"/>
          <w:szCs w:val="20"/>
        </w:rPr>
        <w:t xml:space="preserve"> </w:t>
      </w:r>
    </w:p>
    <w:p w14:paraId="156DD286" w14:textId="77777777" w:rsidR="00043FD9" w:rsidRDefault="00043FD9" w:rsidP="00043FD9">
      <w:pPr>
        <w:rPr>
          <w:rFonts w:ascii="Palatino Linotype" w:hAnsi="Palatino Linotype"/>
          <w:sz w:val="20"/>
          <w:szCs w:val="20"/>
        </w:rPr>
      </w:pPr>
      <w:r>
        <w:rPr>
          <w:rFonts w:ascii="Palatino Linotype" w:hAnsi="Palatino Linotype"/>
          <w:sz w:val="20"/>
          <w:szCs w:val="20"/>
        </w:rPr>
        <w:t>Th</w:t>
      </w:r>
      <w:r w:rsidRPr="00F67691">
        <w:rPr>
          <w:rFonts w:ascii="Palatino Linotype" w:hAnsi="Palatino Linotype"/>
          <w:sz w:val="20"/>
          <w:szCs w:val="20"/>
        </w:rPr>
        <w:t>is a</w:t>
      </w:r>
      <w:r>
        <w:rPr>
          <w:rFonts w:ascii="Palatino Linotype" w:hAnsi="Palatino Linotype"/>
          <w:sz w:val="20"/>
          <w:szCs w:val="20"/>
        </w:rPr>
        <w:t xml:space="preserve"> data analysis and interpretation</w:t>
      </w:r>
      <w:r w:rsidRPr="00F67691">
        <w:rPr>
          <w:rFonts w:ascii="Palatino Linotype" w:hAnsi="Palatino Linotype"/>
          <w:sz w:val="20"/>
          <w:szCs w:val="20"/>
        </w:rPr>
        <w:t xml:space="preserve"> method for identifying, analysing, and reporting patterns (or themes) within qualitative data</w:t>
      </w:r>
      <w:r w:rsidRPr="003570D5">
        <w:rPr>
          <w:rFonts w:ascii="Palatino Linotype" w:hAnsi="Palatino Linotype"/>
          <w:sz w:val="20"/>
          <w:szCs w:val="20"/>
        </w:rPr>
        <w:t>, often interview transcripts or text-based data</w:t>
      </w:r>
      <w:r w:rsidRPr="00F67691">
        <w:rPr>
          <w:rFonts w:ascii="Palatino Linotype" w:hAnsi="Palatino Linotype"/>
          <w:sz w:val="20"/>
          <w:szCs w:val="20"/>
        </w:rPr>
        <w:t xml:space="preserve">. </w:t>
      </w:r>
    </w:p>
    <w:p w14:paraId="31320B90" w14:textId="77777777" w:rsidR="00043FD9" w:rsidRDefault="00043FD9" w:rsidP="00043FD9">
      <w:pPr>
        <w:rPr>
          <w:rFonts w:ascii="Palatino Linotype" w:hAnsi="Palatino Linotype"/>
          <w:sz w:val="20"/>
          <w:szCs w:val="20"/>
        </w:rPr>
      </w:pPr>
      <w:r w:rsidRPr="00F67691">
        <w:rPr>
          <w:rFonts w:ascii="Palatino Linotype" w:hAnsi="Palatino Linotype"/>
          <w:sz w:val="20"/>
          <w:szCs w:val="20"/>
        </w:rPr>
        <w:t>Braun and Clarke</w:t>
      </w:r>
      <w:r>
        <w:rPr>
          <w:rFonts w:ascii="Palatino Linotype" w:hAnsi="Palatino Linotype"/>
          <w:sz w:val="20"/>
          <w:szCs w:val="20"/>
        </w:rPr>
        <w:t>’</w:t>
      </w:r>
      <w:r w:rsidRPr="00F67691">
        <w:rPr>
          <w:rFonts w:ascii="Palatino Linotype" w:hAnsi="Palatino Linotype"/>
          <w:sz w:val="20"/>
          <w:szCs w:val="20"/>
        </w:rPr>
        <w:t xml:space="preserve">s widely used six-phase approach includes: </w:t>
      </w:r>
    </w:p>
    <w:p w14:paraId="67F26595" w14:textId="77777777" w:rsidR="00043FD9" w:rsidRDefault="00043FD9" w:rsidP="00043FD9">
      <w:pPr>
        <w:rPr>
          <w:rFonts w:ascii="Palatino Linotype" w:hAnsi="Palatino Linotype"/>
          <w:sz w:val="20"/>
          <w:szCs w:val="20"/>
        </w:rPr>
      </w:pPr>
      <w:r w:rsidRPr="00F67691">
        <w:rPr>
          <w:rFonts w:ascii="Palatino Linotype" w:hAnsi="Palatino Linotype"/>
          <w:sz w:val="20"/>
          <w:szCs w:val="20"/>
        </w:rPr>
        <w:t xml:space="preserve">(1) familiarising yourself with the data, </w:t>
      </w:r>
    </w:p>
    <w:p w14:paraId="592FEFE7" w14:textId="77777777" w:rsidR="00043FD9" w:rsidRDefault="00043FD9" w:rsidP="00043FD9">
      <w:pPr>
        <w:rPr>
          <w:rFonts w:ascii="Palatino Linotype" w:hAnsi="Palatino Linotype"/>
          <w:sz w:val="20"/>
          <w:szCs w:val="20"/>
        </w:rPr>
      </w:pPr>
      <w:r w:rsidRPr="00F67691">
        <w:rPr>
          <w:rFonts w:ascii="Palatino Linotype" w:hAnsi="Palatino Linotype"/>
          <w:sz w:val="20"/>
          <w:szCs w:val="20"/>
        </w:rPr>
        <w:t xml:space="preserve">(2) generating initial codes, </w:t>
      </w:r>
    </w:p>
    <w:p w14:paraId="1F13448A" w14:textId="77777777" w:rsidR="00043FD9" w:rsidRDefault="00043FD9" w:rsidP="00043FD9">
      <w:pPr>
        <w:rPr>
          <w:rFonts w:ascii="Palatino Linotype" w:hAnsi="Palatino Linotype"/>
          <w:sz w:val="20"/>
          <w:szCs w:val="20"/>
        </w:rPr>
      </w:pPr>
      <w:r w:rsidRPr="00F67691">
        <w:rPr>
          <w:rFonts w:ascii="Palatino Linotype" w:hAnsi="Palatino Linotype"/>
          <w:sz w:val="20"/>
          <w:szCs w:val="20"/>
        </w:rPr>
        <w:t xml:space="preserve">(3) searching for themes, </w:t>
      </w:r>
    </w:p>
    <w:p w14:paraId="413930E2" w14:textId="77777777" w:rsidR="00043FD9" w:rsidRDefault="00043FD9" w:rsidP="00043FD9">
      <w:pPr>
        <w:rPr>
          <w:rFonts w:ascii="Palatino Linotype" w:hAnsi="Palatino Linotype"/>
          <w:sz w:val="20"/>
          <w:szCs w:val="20"/>
        </w:rPr>
      </w:pPr>
      <w:r w:rsidRPr="00F67691">
        <w:rPr>
          <w:rFonts w:ascii="Palatino Linotype" w:hAnsi="Palatino Linotype"/>
          <w:sz w:val="20"/>
          <w:szCs w:val="20"/>
        </w:rPr>
        <w:t xml:space="preserve">(4) reviewing themes, </w:t>
      </w:r>
    </w:p>
    <w:p w14:paraId="4A152445" w14:textId="77777777" w:rsidR="00043FD9" w:rsidRDefault="00043FD9" w:rsidP="00043FD9">
      <w:pPr>
        <w:rPr>
          <w:rFonts w:ascii="Palatino Linotype" w:hAnsi="Palatino Linotype"/>
          <w:sz w:val="20"/>
          <w:szCs w:val="20"/>
        </w:rPr>
      </w:pPr>
      <w:r w:rsidRPr="00F67691">
        <w:rPr>
          <w:rFonts w:ascii="Palatino Linotype" w:hAnsi="Palatino Linotype"/>
          <w:sz w:val="20"/>
          <w:szCs w:val="20"/>
        </w:rPr>
        <w:t xml:space="preserve">(5) defining and naming themes, and </w:t>
      </w:r>
    </w:p>
    <w:p w14:paraId="281D4090" w14:textId="77777777" w:rsidR="00043FD9" w:rsidRDefault="00043FD9" w:rsidP="00043FD9">
      <w:pPr>
        <w:rPr>
          <w:rFonts w:ascii="Palatino Linotype" w:hAnsi="Palatino Linotype"/>
          <w:sz w:val="20"/>
          <w:szCs w:val="20"/>
        </w:rPr>
      </w:pPr>
      <w:r w:rsidRPr="00F67691">
        <w:rPr>
          <w:rFonts w:ascii="Palatino Linotype" w:hAnsi="Palatino Linotype"/>
          <w:sz w:val="20"/>
          <w:szCs w:val="20"/>
        </w:rPr>
        <w:t xml:space="preserve">(6) producing the final report. </w:t>
      </w:r>
    </w:p>
    <w:p w14:paraId="05429175" w14:textId="77777777" w:rsidR="00043FD9" w:rsidRDefault="00043FD9" w:rsidP="00043FD9">
      <w:pPr>
        <w:rPr>
          <w:rFonts w:ascii="Palatino Linotype" w:hAnsi="Palatino Linotype"/>
          <w:sz w:val="20"/>
          <w:szCs w:val="20"/>
        </w:rPr>
      </w:pPr>
      <w:r w:rsidRPr="00F67691">
        <w:rPr>
          <w:rFonts w:ascii="Palatino Linotype" w:hAnsi="Palatino Linotype"/>
          <w:sz w:val="20"/>
          <w:szCs w:val="20"/>
        </w:rPr>
        <w:t>The</w:t>
      </w:r>
      <w:r>
        <w:rPr>
          <w:rFonts w:ascii="Palatino Linotype" w:hAnsi="Palatino Linotype"/>
          <w:sz w:val="20"/>
          <w:szCs w:val="20"/>
        </w:rPr>
        <w:t xml:space="preserve"> </w:t>
      </w:r>
      <w:r w:rsidRPr="00F67691">
        <w:rPr>
          <w:rFonts w:ascii="Palatino Linotype" w:hAnsi="Palatino Linotype"/>
          <w:sz w:val="20"/>
          <w:szCs w:val="20"/>
        </w:rPr>
        <w:t xml:space="preserve">Braun and Clarke approach encourages reflexivity, transparency, and </w:t>
      </w:r>
      <w:r w:rsidRPr="003570D5">
        <w:rPr>
          <w:rFonts w:ascii="Palatino Linotype" w:hAnsi="Palatino Linotype"/>
          <w:sz w:val="20"/>
          <w:szCs w:val="20"/>
        </w:rPr>
        <w:t>detailed</w:t>
      </w:r>
      <w:r w:rsidRPr="00F67691">
        <w:rPr>
          <w:rFonts w:ascii="Palatino Linotype" w:hAnsi="Palatino Linotype"/>
          <w:sz w:val="20"/>
          <w:szCs w:val="20"/>
        </w:rPr>
        <w:t xml:space="preserve"> interpretation of meaning.</w:t>
      </w:r>
    </w:p>
    <w:p w14:paraId="36E00F69" w14:textId="77777777" w:rsidR="00543193" w:rsidRDefault="00543193" w:rsidP="00543193">
      <w:pPr>
        <w:rPr>
          <w:rFonts w:ascii="Palatino Linotype" w:hAnsi="Palatino Linotype"/>
          <w:sz w:val="20"/>
          <w:szCs w:val="20"/>
        </w:rPr>
      </w:pPr>
    </w:p>
    <w:p w14:paraId="5E73D9F2" w14:textId="56BB3821" w:rsidR="003570D5" w:rsidRPr="003570D5" w:rsidRDefault="003570D5" w:rsidP="003570D5">
      <w:pPr>
        <w:ind w:left="360"/>
        <w:jc w:val="right"/>
        <w:rPr>
          <w:rFonts w:ascii="Arial" w:hAnsi="Arial" w:cs="Arial"/>
          <w:sz w:val="28"/>
          <w:szCs w:val="28"/>
        </w:rPr>
      </w:pPr>
    </w:p>
    <w:sectPr w:rsidR="003570D5" w:rsidRPr="003570D5" w:rsidSect="00F67691">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C74DE" w14:textId="77777777" w:rsidR="00FF791D" w:rsidRDefault="00FF791D" w:rsidP="00ED5A13">
      <w:pPr>
        <w:spacing w:after="0" w:line="240" w:lineRule="auto"/>
      </w:pPr>
      <w:r>
        <w:separator/>
      </w:r>
    </w:p>
  </w:endnote>
  <w:endnote w:type="continuationSeparator" w:id="0">
    <w:p w14:paraId="5D09E6B2" w14:textId="77777777" w:rsidR="00FF791D" w:rsidRDefault="00FF791D" w:rsidP="00ED5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036D1" w14:textId="77777777" w:rsidR="00FF791D" w:rsidRDefault="00FF791D" w:rsidP="00ED5A13">
      <w:pPr>
        <w:spacing w:after="0" w:line="240" w:lineRule="auto"/>
      </w:pPr>
      <w:r>
        <w:separator/>
      </w:r>
    </w:p>
  </w:footnote>
  <w:footnote w:type="continuationSeparator" w:id="0">
    <w:p w14:paraId="78F0422D" w14:textId="77777777" w:rsidR="00FF791D" w:rsidRDefault="00FF791D" w:rsidP="00ED5A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73467"/>
    <w:multiLevelType w:val="multilevel"/>
    <w:tmpl w:val="3558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827DDD"/>
    <w:multiLevelType w:val="multilevel"/>
    <w:tmpl w:val="C7C6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564547"/>
    <w:multiLevelType w:val="multilevel"/>
    <w:tmpl w:val="E8C21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4D1783"/>
    <w:multiLevelType w:val="multilevel"/>
    <w:tmpl w:val="5518E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B9721A"/>
    <w:multiLevelType w:val="multilevel"/>
    <w:tmpl w:val="5F56D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7F4BFB"/>
    <w:multiLevelType w:val="multilevel"/>
    <w:tmpl w:val="26C6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98658D"/>
    <w:multiLevelType w:val="multilevel"/>
    <w:tmpl w:val="5AFCD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CE5E65"/>
    <w:multiLevelType w:val="multilevel"/>
    <w:tmpl w:val="2034B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86C4A30"/>
    <w:multiLevelType w:val="multilevel"/>
    <w:tmpl w:val="B28E7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039793">
    <w:abstractNumId w:val="5"/>
  </w:num>
  <w:num w:numId="2" w16cid:durableId="1995209495">
    <w:abstractNumId w:val="8"/>
  </w:num>
  <w:num w:numId="3" w16cid:durableId="139461991">
    <w:abstractNumId w:val="7"/>
  </w:num>
  <w:num w:numId="4" w16cid:durableId="465854750">
    <w:abstractNumId w:val="6"/>
  </w:num>
  <w:num w:numId="5" w16cid:durableId="548877032">
    <w:abstractNumId w:val="0"/>
  </w:num>
  <w:num w:numId="6" w16cid:durableId="60757533">
    <w:abstractNumId w:val="3"/>
  </w:num>
  <w:num w:numId="7" w16cid:durableId="1041858176">
    <w:abstractNumId w:val="1"/>
  </w:num>
  <w:num w:numId="8" w16cid:durableId="316304776">
    <w:abstractNumId w:val="4"/>
  </w:num>
  <w:num w:numId="9" w16cid:durableId="8331843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691"/>
    <w:rsid w:val="00043FD9"/>
    <w:rsid w:val="00090D0F"/>
    <w:rsid w:val="000A56AF"/>
    <w:rsid w:val="000C4A87"/>
    <w:rsid w:val="00155CD2"/>
    <w:rsid w:val="00174574"/>
    <w:rsid w:val="001879ED"/>
    <w:rsid w:val="001A09CA"/>
    <w:rsid w:val="001C400C"/>
    <w:rsid w:val="002103D8"/>
    <w:rsid w:val="002F0BAD"/>
    <w:rsid w:val="00342AEC"/>
    <w:rsid w:val="003570D5"/>
    <w:rsid w:val="00413B7D"/>
    <w:rsid w:val="004737F4"/>
    <w:rsid w:val="00482FE9"/>
    <w:rsid w:val="004928E5"/>
    <w:rsid w:val="004E7E3E"/>
    <w:rsid w:val="005324E1"/>
    <w:rsid w:val="00542DC6"/>
    <w:rsid w:val="00543193"/>
    <w:rsid w:val="007C0579"/>
    <w:rsid w:val="007D3C98"/>
    <w:rsid w:val="007E4B3E"/>
    <w:rsid w:val="007F02AB"/>
    <w:rsid w:val="008A05D7"/>
    <w:rsid w:val="008D2C6D"/>
    <w:rsid w:val="008F15F1"/>
    <w:rsid w:val="009846A4"/>
    <w:rsid w:val="00A346B3"/>
    <w:rsid w:val="00A47B51"/>
    <w:rsid w:val="00A829F7"/>
    <w:rsid w:val="00B20B9C"/>
    <w:rsid w:val="00B53537"/>
    <w:rsid w:val="00BA4B4C"/>
    <w:rsid w:val="00C0298D"/>
    <w:rsid w:val="00C34AF2"/>
    <w:rsid w:val="00C551E2"/>
    <w:rsid w:val="00CE6C93"/>
    <w:rsid w:val="00D41F92"/>
    <w:rsid w:val="00DB67B6"/>
    <w:rsid w:val="00DB759A"/>
    <w:rsid w:val="00E45765"/>
    <w:rsid w:val="00ED0C6D"/>
    <w:rsid w:val="00ED2F04"/>
    <w:rsid w:val="00ED5A13"/>
    <w:rsid w:val="00ED68A3"/>
    <w:rsid w:val="00F45A60"/>
    <w:rsid w:val="00F67691"/>
    <w:rsid w:val="00FC29EE"/>
    <w:rsid w:val="00FF79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4AE46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76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76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76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76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76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76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76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76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76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69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769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769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769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769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76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76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76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7691"/>
    <w:rPr>
      <w:rFonts w:eastAsiaTheme="majorEastAsia" w:cstheme="majorBidi"/>
      <w:color w:val="272727" w:themeColor="text1" w:themeTint="D8"/>
    </w:rPr>
  </w:style>
  <w:style w:type="paragraph" w:styleId="Title">
    <w:name w:val="Title"/>
    <w:basedOn w:val="Normal"/>
    <w:next w:val="Normal"/>
    <w:link w:val="TitleChar"/>
    <w:uiPriority w:val="10"/>
    <w:qFormat/>
    <w:rsid w:val="00F676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76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76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76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7691"/>
    <w:pPr>
      <w:spacing w:before="160"/>
      <w:jc w:val="center"/>
    </w:pPr>
    <w:rPr>
      <w:i/>
      <w:iCs/>
      <w:color w:val="404040" w:themeColor="text1" w:themeTint="BF"/>
    </w:rPr>
  </w:style>
  <w:style w:type="character" w:customStyle="1" w:styleId="QuoteChar">
    <w:name w:val="Quote Char"/>
    <w:basedOn w:val="DefaultParagraphFont"/>
    <w:link w:val="Quote"/>
    <w:uiPriority w:val="29"/>
    <w:rsid w:val="00F67691"/>
    <w:rPr>
      <w:i/>
      <w:iCs/>
      <w:color w:val="404040" w:themeColor="text1" w:themeTint="BF"/>
    </w:rPr>
  </w:style>
  <w:style w:type="paragraph" w:styleId="ListParagraph">
    <w:name w:val="List Paragraph"/>
    <w:basedOn w:val="Normal"/>
    <w:uiPriority w:val="34"/>
    <w:qFormat/>
    <w:rsid w:val="00F67691"/>
    <w:pPr>
      <w:ind w:left="720"/>
      <w:contextualSpacing/>
    </w:pPr>
  </w:style>
  <w:style w:type="character" w:styleId="IntenseEmphasis">
    <w:name w:val="Intense Emphasis"/>
    <w:basedOn w:val="DefaultParagraphFont"/>
    <w:uiPriority w:val="21"/>
    <w:qFormat/>
    <w:rsid w:val="00F67691"/>
    <w:rPr>
      <w:i/>
      <w:iCs/>
      <w:color w:val="2F5496" w:themeColor="accent1" w:themeShade="BF"/>
    </w:rPr>
  </w:style>
  <w:style w:type="paragraph" w:styleId="IntenseQuote">
    <w:name w:val="Intense Quote"/>
    <w:basedOn w:val="Normal"/>
    <w:next w:val="Normal"/>
    <w:link w:val="IntenseQuoteChar"/>
    <w:uiPriority w:val="30"/>
    <w:qFormat/>
    <w:rsid w:val="00F676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7691"/>
    <w:rPr>
      <w:i/>
      <w:iCs/>
      <w:color w:val="2F5496" w:themeColor="accent1" w:themeShade="BF"/>
    </w:rPr>
  </w:style>
  <w:style w:type="character" w:styleId="IntenseReference">
    <w:name w:val="Intense Reference"/>
    <w:basedOn w:val="DefaultParagraphFont"/>
    <w:uiPriority w:val="32"/>
    <w:qFormat/>
    <w:rsid w:val="00F67691"/>
    <w:rPr>
      <w:b/>
      <w:bCs/>
      <w:smallCaps/>
      <w:color w:val="2F5496" w:themeColor="accent1" w:themeShade="BF"/>
      <w:spacing w:val="5"/>
    </w:rPr>
  </w:style>
  <w:style w:type="character" w:styleId="Hyperlink">
    <w:name w:val="Hyperlink"/>
    <w:basedOn w:val="DefaultParagraphFont"/>
    <w:uiPriority w:val="99"/>
    <w:unhideWhenUsed/>
    <w:rsid w:val="00F67691"/>
    <w:rPr>
      <w:color w:val="0563C1" w:themeColor="hyperlink"/>
      <w:u w:val="single"/>
    </w:rPr>
  </w:style>
  <w:style w:type="character" w:styleId="UnresolvedMention">
    <w:name w:val="Unresolved Mention"/>
    <w:basedOn w:val="DefaultParagraphFont"/>
    <w:uiPriority w:val="99"/>
    <w:semiHidden/>
    <w:unhideWhenUsed/>
    <w:rsid w:val="00F67691"/>
    <w:rPr>
      <w:color w:val="605E5C"/>
      <w:shd w:val="clear" w:color="auto" w:fill="E1DFDD"/>
    </w:rPr>
  </w:style>
  <w:style w:type="paragraph" w:styleId="Header">
    <w:name w:val="header"/>
    <w:basedOn w:val="Normal"/>
    <w:link w:val="HeaderChar"/>
    <w:uiPriority w:val="99"/>
    <w:unhideWhenUsed/>
    <w:rsid w:val="00ED5A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A13"/>
  </w:style>
  <w:style w:type="paragraph" w:styleId="Footer">
    <w:name w:val="footer"/>
    <w:basedOn w:val="Normal"/>
    <w:link w:val="FooterChar"/>
    <w:uiPriority w:val="99"/>
    <w:unhideWhenUsed/>
    <w:rsid w:val="00ED5A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66892">
      <w:bodyDiv w:val="1"/>
      <w:marLeft w:val="0"/>
      <w:marRight w:val="0"/>
      <w:marTop w:val="0"/>
      <w:marBottom w:val="0"/>
      <w:divBdr>
        <w:top w:val="none" w:sz="0" w:space="0" w:color="auto"/>
        <w:left w:val="none" w:sz="0" w:space="0" w:color="auto"/>
        <w:bottom w:val="none" w:sz="0" w:space="0" w:color="auto"/>
        <w:right w:val="none" w:sz="0" w:space="0" w:color="auto"/>
      </w:divBdr>
      <w:divsChild>
        <w:div w:id="233246099">
          <w:marLeft w:val="0"/>
          <w:marRight w:val="0"/>
          <w:marTop w:val="0"/>
          <w:marBottom w:val="0"/>
          <w:divBdr>
            <w:top w:val="none" w:sz="0" w:space="0" w:color="auto"/>
            <w:left w:val="none" w:sz="0" w:space="0" w:color="auto"/>
            <w:bottom w:val="none" w:sz="0" w:space="0" w:color="auto"/>
            <w:right w:val="none" w:sz="0" w:space="0" w:color="auto"/>
          </w:divBdr>
        </w:div>
        <w:div w:id="1026246791">
          <w:marLeft w:val="0"/>
          <w:marRight w:val="0"/>
          <w:marTop w:val="0"/>
          <w:marBottom w:val="0"/>
          <w:divBdr>
            <w:top w:val="none" w:sz="0" w:space="0" w:color="auto"/>
            <w:left w:val="none" w:sz="0" w:space="0" w:color="auto"/>
            <w:bottom w:val="none" w:sz="0" w:space="0" w:color="auto"/>
            <w:right w:val="none" w:sz="0" w:space="0" w:color="auto"/>
          </w:divBdr>
        </w:div>
        <w:div w:id="1894197825">
          <w:marLeft w:val="0"/>
          <w:marRight w:val="0"/>
          <w:marTop w:val="0"/>
          <w:marBottom w:val="0"/>
          <w:divBdr>
            <w:top w:val="none" w:sz="0" w:space="0" w:color="auto"/>
            <w:left w:val="none" w:sz="0" w:space="0" w:color="auto"/>
            <w:bottom w:val="none" w:sz="0" w:space="0" w:color="auto"/>
            <w:right w:val="none" w:sz="0" w:space="0" w:color="auto"/>
          </w:divBdr>
        </w:div>
      </w:divsChild>
    </w:div>
    <w:div w:id="317416467">
      <w:bodyDiv w:val="1"/>
      <w:marLeft w:val="0"/>
      <w:marRight w:val="0"/>
      <w:marTop w:val="0"/>
      <w:marBottom w:val="0"/>
      <w:divBdr>
        <w:top w:val="none" w:sz="0" w:space="0" w:color="auto"/>
        <w:left w:val="none" w:sz="0" w:space="0" w:color="auto"/>
        <w:bottom w:val="none" w:sz="0" w:space="0" w:color="auto"/>
        <w:right w:val="none" w:sz="0" w:space="0" w:color="auto"/>
      </w:divBdr>
    </w:div>
    <w:div w:id="337657093">
      <w:bodyDiv w:val="1"/>
      <w:marLeft w:val="0"/>
      <w:marRight w:val="0"/>
      <w:marTop w:val="0"/>
      <w:marBottom w:val="0"/>
      <w:divBdr>
        <w:top w:val="none" w:sz="0" w:space="0" w:color="auto"/>
        <w:left w:val="none" w:sz="0" w:space="0" w:color="auto"/>
        <w:bottom w:val="none" w:sz="0" w:space="0" w:color="auto"/>
        <w:right w:val="none" w:sz="0" w:space="0" w:color="auto"/>
      </w:divBdr>
    </w:div>
    <w:div w:id="531114045">
      <w:bodyDiv w:val="1"/>
      <w:marLeft w:val="0"/>
      <w:marRight w:val="0"/>
      <w:marTop w:val="0"/>
      <w:marBottom w:val="0"/>
      <w:divBdr>
        <w:top w:val="none" w:sz="0" w:space="0" w:color="auto"/>
        <w:left w:val="none" w:sz="0" w:space="0" w:color="auto"/>
        <w:bottom w:val="none" w:sz="0" w:space="0" w:color="auto"/>
        <w:right w:val="none" w:sz="0" w:space="0" w:color="auto"/>
      </w:divBdr>
      <w:divsChild>
        <w:div w:id="195897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7543233">
      <w:bodyDiv w:val="1"/>
      <w:marLeft w:val="0"/>
      <w:marRight w:val="0"/>
      <w:marTop w:val="0"/>
      <w:marBottom w:val="0"/>
      <w:divBdr>
        <w:top w:val="none" w:sz="0" w:space="0" w:color="auto"/>
        <w:left w:val="none" w:sz="0" w:space="0" w:color="auto"/>
        <w:bottom w:val="none" w:sz="0" w:space="0" w:color="auto"/>
        <w:right w:val="none" w:sz="0" w:space="0" w:color="auto"/>
      </w:divBdr>
    </w:div>
    <w:div w:id="680935425">
      <w:bodyDiv w:val="1"/>
      <w:marLeft w:val="0"/>
      <w:marRight w:val="0"/>
      <w:marTop w:val="0"/>
      <w:marBottom w:val="0"/>
      <w:divBdr>
        <w:top w:val="none" w:sz="0" w:space="0" w:color="auto"/>
        <w:left w:val="none" w:sz="0" w:space="0" w:color="auto"/>
        <w:bottom w:val="none" w:sz="0" w:space="0" w:color="auto"/>
        <w:right w:val="none" w:sz="0" w:space="0" w:color="auto"/>
      </w:divBdr>
    </w:div>
    <w:div w:id="714231040">
      <w:bodyDiv w:val="1"/>
      <w:marLeft w:val="0"/>
      <w:marRight w:val="0"/>
      <w:marTop w:val="0"/>
      <w:marBottom w:val="0"/>
      <w:divBdr>
        <w:top w:val="none" w:sz="0" w:space="0" w:color="auto"/>
        <w:left w:val="none" w:sz="0" w:space="0" w:color="auto"/>
        <w:bottom w:val="none" w:sz="0" w:space="0" w:color="auto"/>
        <w:right w:val="none" w:sz="0" w:space="0" w:color="auto"/>
      </w:divBdr>
      <w:divsChild>
        <w:div w:id="36130146">
          <w:marLeft w:val="0"/>
          <w:marRight w:val="0"/>
          <w:marTop w:val="0"/>
          <w:marBottom w:val="0"/>
          <w:divBdr>
            <w:top w:val="none" w:sz="0" w:space="0" w:color="auto"/>
            <w:left w:val="none" w:sz="0" w:space="0" w:color="auto"/>
            <w:bottom w:val="none" w:sz="0" w:space="0" w:color="auto"/>
            <w:right w:val="none" w:sz="0" w:space="0" w:color="auto"/>
          </w:divBdr>
        </w:div>
        <w:div w:id="1243754815">
          <w:marLeft w:val="0"/>
          <w:marRight w:val="0"/>
          <w:marTop w:val="0"/>
          <w:marBottom w:val="0"/>
          <w:divBdr>
            <w:top w:val="none" w:sz="0" w:space="0" w:color="auto"/>
            <w:left w:val="none" w:sz="0" w:space="0" w:color="auto"/>
            <w:bottom w:val="none" w:sz="0" w:space="0" w:color="auto"/>
            <w:right w:val="none" w:sz="0" w:space="0" w:color="auto"/>
          </w:divBdr>
        </w:div>
        <w:div w:id="1426925825">
          <w:marLeft w:val="0"/>
          <w:marRight w:val="0"/>
          <w:marTop w:val="0"/>
          <w:marBottom w:val="0"/>
          <w:divBdr>
            <w:top w:val="none" w:sz="0" w:space="0" w:color="auto"/>
            <w:left w:val="none" w:sz="0" w:space="0" w:color="auto"/>
            <w:bottom w:val="none" w:sz="0" w:space="0" w:color="auto"/>
            <w:right w:val="none" w:sz="0" w:space="0" w:color="auto"/>
          </w:divBdr>
        </w:div>
      </w:divsChild>
    </w:div>
    <w:div w:id="812063807">
      <w:bodyDiv w:val="1"/>
      <w:marLeft w:val="0"/>
      <w:marRight w:val="0"/>
      <w:marTop w:val="0"/>
      <w:marBottom w:val="0"/>
      <w:divBdr>
        <w:top w:val="none" w:sz="0" w:space="0" w:color="auto"/>
        <w:left w:val="none" w:sz="0" w:space="0" w:color="auto"/>
        <w:bottom w:val="none" w:sz="0" w:space="0" w:color="auto"/>
        <w:right w:val="none" w:sz="0" w:space="0" w:color="auto"/>
      </w:divBdr>
    </w:div>
    <w:div w:id="1262569757">
      <w:bodyDiv w:val="1"/>
      <w:marLeft w:val="0"/>
      <w:marRight w:val="0"/>
      <w:marTop w:val="0"/>
      <w:marBottom w:val="0"/>
      <w:divBdr>
        <w:top w:val="none" w:sz="0" w:space="0" w:color="auto"/>
        <w:left w:val="none" w:sz="0" w:space="0" w:color="auto"/>
        <w:bottom w:val="none" w:sz="0" w:space="0" w:color="auto"/>
        <w:right w:val="none" w:sz="0" w:space="0" w:color="auto"/>
      </w:divBdr>
    </w:div>
    <w:div w:id="1480729924">
      <w:bodyDiv w:val="1"/>
      <w:marLeft w:val="0"/>
      <w:marRight w:val="0"/>
      <w:marTop w:val="0"/>
      <w:marBottom w:val="0"/>
      <w:divBdr>
        <w:top w:val="none" w:sz="0" w:space="0" w:color="auto"/>
        <w:left w:val="none" w:sz="0" w:space="0" w:color="auto"/>
        <w:bottom w:val="none" w:sz="0" w:space="0" w:color="auto"/>
        <w:right w:val="none" w:sz="0" w:space="0" w:color="auto"/>
      </w:divBdr>
    </w:div>
    <w:div w:id="1711611849">
      <w:bodyDiv w:val="1"/>
      <w:marLeft w:val="0"/>
      <w:marRight w:val="0"/>
      <w:marTop w:val="0"/>
      <w:marBottom w:val="0"/>
      <w:divBdr>
        <w:top w:val="none" w:sz="0" w:space="0" w:color="auto"/>
        <w:left w:val="none" w:sz="0" w:space="0" w:color="auto"/>
        <w:bottom w:val="none" w:sz="0" w:space="0" w:color="auto"/>
        <w:right w:val="none" w:sz="0" w:space="0" w:color="auto"/>
      </w:divBdr>
      <w:divsChild>
        <w:div w:id="2105615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0130487">
      <w:bodyDiv w:val="1"/>
      <w:marLeft w:val="0"/>
      <w:marRight w:val="0"/>
      <w:marTop w:val="0"/>
      <w:marBottom w:val="0"/>
      <w:divBdr>
        <w:top w:val="none" w:sz="0" w:space="0" w:color="auto"/>
        <w:left w:val="none" w:sz="0" w:space="0" w:color="auto"/>
        <w:bottom w:val="none" w:sz="0" w:space="0" w:color="auto"/>
        <w:right w:val="none" w:sz="0" w:space="0" w:color="auto"/>
      </w:divBdr>
      <w:divsChild>
        <w:div w:id="314650678">
          <w:marLeft w:val="0"/>
          <w:marRight w:val="0"/>
          <w:marTop w:val="0"/>
          <w:marBottom w:val="0"/>
          <w:divBdr>
            <w:top w:val="none" w:sz="0" w:space="0" w:color="auto"/>
            <w:left w:val="none" w:sz="0" w:space="0" w:color="auto"/>
            <w:bottom w:val="none" w:sz="0" w:space="0" w:color="auto"/>
            <w:right w:val="none" w:sz="0" w:space="0" w:color="auto"/>
          </w:divBdr>
          <w:divsChild>
            <w:div w:id="538781028">
              <w:marLeft w:val="0"/>
              <w:marRight w:val="0"/>
              <w:marTop w:val="0"/>
              <w:marBottom w:val="0"/>
              <w:divBdr>
                <w:top w:val="none" w:sz="0" w:space="0" w:color="auto"/>
                <w:left w:val="none" w:sz="0" w:space="0" w:color="auto"/>
                <w:bottom w:val="none" w:sz="0" w:space="0" w:color="auto"/>
                <w:right w:val="none" w:sz="0" w:space="0" w:color="auto"/>
              </w:divBdr>
              <w:divsChild>
                <w:div w:id="1453670165">
                  <w:marLeft w:val="0"/>
                  <w:marRight w:val="0"/>
                  <w:marTop w:val="0"/>
                  <w:marBottom w:val="0"/>
                  <w:divBdr>
                    <w:top w:val="none" w:sz="0" w:space="0" w:color="auto"/>
                    <w:left w:val="none" w:sz="0" w:space="0" w:color="auto"/>
                    <w:bottom w:val="none" w:sz="0" w:space="0" w:color="auto"/>
                    <w:right w:val="none" w:sz="0" w:space="0" w:color="auto"/>
                  </w:divBdr>
                  <w:divsChild>
                    <w:div w:id="122235937">
                      <w:marLeft w:val="0"/>
                      <w:marRight w:val="0"/>
                      <w:marTop w:val="0"/>
                      <w:marBottom w:val="0"/>
                      <w:divBdr>
                        <w:top w:val="none" w:sz="0" w:space="0" w:color="auto"/>
                        <w:left w:val="none" w:sz="0" w:space="0" w:color="auto"/>
                        <w:bottom w:val="none" w:sz="0" w:space="0" w:color="auto"/>
                        <w:right w:val="none" w:sz="0" w:space="0" w:color="auto"/>
                      </w:divBdr>
                      <w:divsChild>
                        <w:div w:id="606547147">
                          <w:marLeft w:val="0"/>
                          <w:marRight w:val="0"/>
                          <w:marTop w:val="0"/>
                          <w:marBottom w:val="0"/>
                          <w:divBdr>
                            <w:top w:val="none" w:sz="0" w:space="0" w:color="auto"/>
                            <w:left w:val="none" w:sz="0" w:space="0" w:color="auto"/>
                            <w:bottom w:val="none" w:sz="0" w:space="0" w:color="auto"/>
                            <w:right w:val="none" w:sz="0" w:space="0" w:color="auto"/>
                          </w:divBdr>
                        </w:div>
                      </w:divsChild>
                    </w:div>
                    <w:div w:id="553352990">
                      <w:marLeft w:val="0"/>
                      <w:marRight w:val="0"/>
                      <w:marTop w:val="0"/>
                      <w:marBottom w:val="0"/>
                      <w:divBdr>
                        <w:top w:val="none" w:sz="0" w:space="0" w:color="auto"/>
                        <w:left w:val="none" w:sz="0" w:space="0" w:color="auto"/>
                        <w:bottom w:val="none" w:sz="0" w:space="0" w:color="auto"/>
                        <w:right w:val="none" w:sz="0" w:space="0" w:color="auto"/>
                      </w:divBdr>
                      <w:divsChild>
                        <w:div w:id="131413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64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233990">
          <w:blockQuote w:val="1"/>
          <w:marLeft w:val="0"/>
          <w:marRight w:val="0"/>
          <w:marTop w:val="0"/>
          <w:marBottom w:val="0"/>
          <w:divBdr>
            <w:top w:val="none" w:sz="0" w:space="0" w:color="auto"/>
            <w:left w:val="none" w:sz="0" w:space="0" w:color="auto"/>
            <w:bottom w:val="none" w:sz="0" w:space="0" w:color="auto"/>
            <w:right w:val="none" w:sz="0" w:space="0" w:color="auto"/>
          </w:divBdr>
        </w:div>
        <w:div w:id="805204042">
          <w:marLeft w:val="0"/>
          <w:marRight w:val="0"/>
          <w:marTop w:val="0"/>
          <w:marBottom w:val="0"/>
          <w:divBdr>
            <w:top w:val="none" w:sz="0" w:space="0" w:color="auto"/>
            <w:left w:val="none" w:sz="0" w:space="0" w:color="auto"/>
            <w:bottom w:val="none" w:sz="0" w:space="0" w:color="auto"/>
            <w:right w:val="none" w:sz="0" w:space="0" w:color="auto"/>
          </w:divBdr>
        </w:div>
        <w:div w:id="1386753962">
          <w:marLeft w:val="0"/>
          <w:marRight w:val="0"/>
          <w:marTop w:val="0"/>
          <w:marBottom w:val="0"/>
          <w:divBdr>
            <w:top w:val="none" w:sz="0" w:space="0" w:color="auto"/>
            <w:left w:val="none" w:sz="0" w:space="0" w:color="auto"/>
            <w:bottom w:val="none" w:sz="0" w:space="0" w:color="auto"/>
            <w:right w:val="none" w:sz="0" w:space="0" w:color="auto"/>
          </w:divBdr>
        </w:div>
        <w:div w:id="1642609547">
          <w:marLeft w:val="0"/>
          <w:marRight w:val="0"/>
          <w:marTop w:val="0"/>
          <w:marBottom w:val="0"/>
          <w:divBdr>
            <w:top w:val="none" w:sz="0" w:space="0" w:color="auto"/>
            <w:left w:val="none" w:sz="0" w:space="0" w:color="auto"/>
            <w:bottom w:val="none" w:sz="0" w:space="0" w:color="auto"/>
            <w:right w:val="none" w:sz="0" w:space="0" w:color="auto"/>
          </w:divBdr>
          <w:divsChild>
            <w:div w:id="535042069">
              <w:marLeft w:val="0"/>
              <w:marRight w:val="0"/>
              <w:marTop w:val="0"/>
              <w:marBottom w:val="0"/>
              <w:divBdr>
                <w:top w:val="none" w:sz="0" w:space="0" w:color="auto"/>
                <w:left w:val="none" w:sz="0" w:space="0" w:color="auto"/>
                <w:bottom w:val="none" w:sz="0" w:space="0" w:color="auto"/>
                <w:right w:val="none" w:sz="0" w:space="0" w:color="auto"/>
              </w:divBdr>
              <w:divsChild>
                <w:div w:id="1165508829">
                  <w:marLeft w:val="0"/>
                  <w:marRight w:val="0"/>
                  <w:marTop w:val="0"/>
                  <w:marBottom w:val="0"/>
                  <w:divBdr>
                    <w:top w:val="none" w:sz="0" w:space="0" w:color="auto"/>
                    <w:left w:val="none" w:sz="0" w:space="0" w:color="auto"/>
                    <w:bottom w:val="none" w:sz="0" w:space="0" w:color="auto"/>
                    <w:right w:val="none" w:sz="0" w:space="0" w:color="auto"/>
                  </w:divBdr>
                </w:div>
                <w:div w:id="1788157444">
                  <w:marLeft w:val="0"/>
                  <w:marRight w:val="0"/>
                  <w:marTop w:val="0"/>
                  <w:marBottom w:val="0"/>
                  <w:divBdr>
                    <w:top w:val="none" w:sz="0" w:space="0" w:color="auto"/>
                    <w:left w:val="none" w:sz="0" w:space="0" w:color="auto"/>
                    <w:bottom w:val="none" w:sz="0" w:space="0" w:color="auto"/>
                    <w:right w:val="none" w:sz="0" w:space="0" w:color="auto"/>
                  </w:divBdr>
                  <w:divsChild>
                    <w:div w:id="224726730">
                      <w:marLeft w:val="0"/>
                      <w:marRight w:val="0"/>
                      <w:marTop w:val="0"/>
                      <w:marBottom w:val="0"/>
                      <w:divBdr>
                        <w:top w:val="none" w:sz="0" w:space="0" w:color="auto"/>
                        <w:left w:val="none" w:sz="0" w:space="0" w:color="auto"/>
                        <w:bottom w:val="none" w:sz="0" w:space="0" w:color="auto"/>
                        <w:right w:val="none" w:sz="0" w:space="0" w:color="auto"/>
                      </w:divBdr>
                      <w:divsChild>
                        <w:div w:id="1474905613">
                          <w:marLeft w:val="0"/>
                          <w:marRight w:val="0"/>
                          <w:marTop w:val="0"/>
                          <w:marBottom w:val="0"/>
                          <w:divBdr>
                            <w:top w:val="none" w:sz="0" w:space="0" w:color="auto"/>
                            <w:left w:val="none" w:sz="0" w:space="0" w:color="auto"/>
                            <w:bottom w:val="none" w:sz="0" w:space="0" w:color="auto"/>
                            <w:right w:val="none" w:sz="0" w:space="0" w:color="auto"/>
                          </w:divBdr>
                        </w:div>
                      </w:divsChild>
                    </w:div>
                    <w:div w:id="320936846">
                      <w:marLeft w:val="0"/>
                      <w:marRight w:val="0"/>
                      <w:marTop w:val="0"/>
                      <w:marBottom w:val="0"/>
                      <w:divBdr>
                        <w:top w:val="none" w:sz="0" w:space="0" w:color="auto"/>
                        <w:left w:val="none" w:sz="0" w:space="0" w:color="auto"/>
                        <w:bottom w:val="none" w:sz="0" w:space="0" w:color="auto"/>
                        <w:right w:val="none" w:sz="0" w:space="0" w:color="auto"/>
                      </w:divBdr>
                      <w:divsChild>
                        <w:div w:id="184204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7918">
          <w:marLeft w:val="0"/>
          <w:marRight w:val="0"/>
          <w:marTop w:val="0"/>
          <w:marBottom w:val="0"/>
          <w:divBdr>
            <w:top w:val="none" w:sz="0" w:space="0" w:color="auto"/>
            <w:left w:val="none" w:sz="0" w:space="0" w:color="auto"/>
            <w:bottom w:val="none" w:sz="0" w:space="0" w:color="auto"/>
            <w:right w:val="none" w:sz="0" w:space="0" w:color="auto"/>
          </w:divBdr>
        </w:div>
      </w:divsChild>
    </w:div>
    <w:div w:id="1854755925">
      <w:bodyDiv w:val="1"/>
      <w:marLeft w:val="0"/>
      <w:marRight w:val="0"/>
      <w:marTop w:val="0"/>
      <w:marBottom w:val="0"/>
      <w:divBdr>
        <w:top w:val="none" w:sz="0" w:space="0" w:color="auto"/>
        <w:left w:val="none" w:sz="0" w:space="0" w:color="auto"/>
        <w:bottom w:val="none" w:sz="0" w:space="0" w:color="auto"/>
        <w:right w:val="none" w:sz="0" w:space="0" w:color="auto"/>
      </w:divBdr>
    </w:div>
    <w:div w:id="1987464897">
      <w:bodyDiv w:val="1"/>
      <w:marLeft w:val="0"/>
      <w:marRight w:val="0"/>
      <w:marTop w:val="0"/>
      <w:marBottom w:val="0"/>
      <w:divBdr>
        <w:top w:val="none" w:sz="0" w:space="0" w:color="auto"/>
        <w:left w:val="none" w:sz="0" w:space="0" w:color="auto"/>
        <w:bottom w:val="none" w:sz="0" w:space="0" w:color="auto"/>
        <w:right w:val="none" w:sz="0" w:space="0" w:color="auto"/>
      </w:divBdr>
      <w:divsChild>
        <w:div w:id="20057317">
          <w:blockQuote w:val="1"/>
          <w:marLeft w:val="0"/>
          <w:marRight w:val="0"/>
          <w:marTop w:val="0"/>
          <w:marBottom w:val="0"/>
          <w:divBdr>
            <w:top w:val="none" w:sz="0" w:space="0" w:color="auto"/>
            <w:left w:val="none" w:sz="0" w:space="0" w:color="auto"/>
            <w:bottom w:val="none" w:sz="0" w:space="0" w:color="auto"/>
            <w:right w:val="none" w:sz="0" w:space="0" w:color="auto"/>
          </w:divBdr>
        </w:div>
        <w:div w:id="249320197">
          <w:marLeft w:val="0"/>
          <w:marRight w:val="0"/>
          <w:marTop w:val="0"/>
          <w:marBottom w:val="0"/>
          <w:divBdr>
            <w:top w:val="none" w:sz="0" w:space="0" w:color="auto"/>
            <w:left w:val="none" w:sz="0" w:space="0" w:color="auto"/>
            <w:bottom w:val="none" w:sz="0" w:space="0" w:color="auto"/>
            <w:right w:val="none" w:sz="0" w:space="0" w:color="auto"/>
          </w:divBdr>
        </w:div>
        <w:div w:id="262343123">
          <w:marLeft w:val="0"/>
          <w:marRight w:val="0"/>
          <w:marTop w:val="0"/>
          <w:marBottom w:val="0"/>
          <w:divBdr>
            <w:top w:val="none" w:sz="0" w:space="0" w:color="auto"/>
            <w:left w:val="none" w:sz="0" w:space="0" w:color="auto"/>
            <w:bottom w:val="none" w:sz="0" w:space="0" w:color="auto"/>
            <w:right w:val="none" w:sz="0" w:space="0" w:color="auto"/>
          </w:divBdr>
        </w:div>
        <w:div w:id="830682381">
          <w:marLeft w:val="0"/>
          <w:marRight w:val="0"/>
          <w:marTop w:val="0"/>
          <w:marBottom w:val="0"/>
          <w:divBdr>
            <w:top w:val="none" w:sz="0" w:space="0" w:color="auto"/>
            <w:left w:val="none" w:sz="0" w:space="0" w:color="auto"/>
            <w:bottom w:val="none" w:sz="0" w:space="0" w:color="auto"/>
            <w:right w:val="none" w:sz="0" w:space="0" w:color="auto"/>
          </w:divBdr>
        </w:div>
        <w:div w:id="1233783195">
          <w:marLeft w:val="0"/>
          <w:marRight w:val="0"/>
          <w:marTop w:val="0"/>
          <w:marBottom w:val="0"/>
          <w:divBdr>
            <w:top w:val="none" w:sz="0" w:space="0" w:color="auto"/>
            <w:left w:val="none" w:sz="0" w:space="0" w:color="auto"/>
            <w:bottom w:val="none" w:sz="0" w:space="0" w:color="auto"/>
            <w:right w:val="none" w:sz="0" w:space="0" w:color="auto"/>
          </w:divBdr>
          <w:divsChild>
            <w:div w:id="1849755313">
              <w:marLeft w:val="0"/>
              <w:marRight w:val="0"/>
              <w:marTop w:val="0"/>
              <w:marBottom w:val="0"/>
              <w:divBdr>
                <w:top w:val="none" w:sz="0" w:space="0" w:color="auto"/>
                <w:left w:val="none" w:sz="0" w:space="0" w:color="auto"/>
                <w:bottom w:val="none" w:sz="0" w:space="0" w:color="auto"/>
                <w:right w:val="none" w:sz="0" w:space="0" w:color="auto"/>
              </w:divBdr>
              <w:divsChild>
                <w:div w:id="596790590">
                  <w:marLeft w:val="0"/>
                  <w:marRight w:val="0"/>
                  <w:marTop w:val="0"/>
                  <w:marBottom w:val="0"/>
                  <w:divBdr>
                    <w:top w:val="none" w:sz="0" w:space="0" w:color="auto"/>
                    <w:left w:val="none" w:sz="0" w:space="0" w:color="auto"/>
                    <w:bottom w:val="none" w:sz="0" w:space="0" w:color="auto"/>
                    <w:right w:val="none" w:sz="0" w:space="0" w:color="auto"/>
                  </w:divBdr>
                </w:div>
                <w:div w:id="1817063764">
                  <w:marLeft w:val="0"/>
                  <w:marRight w:val="0"/>
                  <w:marTop w:val="0"/>
                  <w:marBottom w:val="0"/>
                  <w:divBdr>
                    <w:top w:val="none" w:sz="0" w:space="0" w:color="auto"/>
                    <w:left w:val="none" w:sz="0" w:space="0" w:color="auto"/>
                    <w:bottom w:val="none" w:sz="0" w:space="0" w:color="auto"/>
                    <w:right w:val="none" w:sz="0" w:space="0" w:color="auto"/>
                  </w:divBdr>
                  <w:divsChild>
                    <w:div w:id="427971366">
                      <w:marLeft w:val="0"/>
                      <w:marRight w:val="0"/>
                      <w:marTop w:val="0"/>
                      <w:marBottom w:val="0"/>
                      <w:divBdr>
                        <w:top w:val="none" w:sz="0" w:space="0" w:color="auto"/>
                        <w:left w:val="none" w:sz="0" w:space="0" w:color="auto"/>
                        <w:bottom w:val="none" w:sz="0" w:space="0" w:color="auto"/>
                        <w:right w:val="none" w:sz="0" w:space="0" w:color="auto"/>
                      </w:divBdr>
                      <w:divsChild>
                        <w:div w:id="875771892">
                          <w:marLeft w:val="0"/>
                          <w:marRight w:val="0"/>
                          <w:marTop w:val="0"/>
                          <w:marBottom w:val="0"/>
                          <w:divBdr>
                            <w:top w:val="none" w:sz="0" w:space="0" w:color="auto"/>
                            <w:left w:val="none" w:sz="0" w:space="0" w:color="auto"/>
                            <w:bottom w:val="none" w:sz="0" w:space="0" w:color="auto"/>
                            <w:right w:val="none" w:sz="0" w:space="0" w:color="auto"/>
                          </w:divBdr>
                        </w:div>
                      </w:divsChild>
                    </w:div>
                    <w:div w:id="1578780968">
                      <w:marLeft w:val="0"/>
                      <w:marRight w:val="0"/>
                      <w:marTop w:val="0"/>
                      <w:marBottom w:val="0"/>
                      <w:divBdr>
                        <w:top w:val="none" w:sz="0" w:space="0" w:color="auto"/>
                        <w:left w:val="none" w:sz="0" w:space="0" w:color="auto"/>
                        <w:bottom w:val="none" w:sz="0" w:space="0" w:color="auto"/>
                        <w:right w:val="none" w:sz="0" w:space="0" w:color="auto"/>
                      </w:divBdr>
                      <w:divsChild>
                        <w:div w:id="65584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626165">
          <w:marLeft w:val="0"/>
          <w:marRight w:val="0"/>
          <w:marTop w:val="0"/>
          <w:marBottom w:val="0"/>
          <w:divBdr>
            <w:top w:val="none" w:sz="0" w:space="0" w:color="auto"/>
            <w:left w:val="none" w:sz="0" w:space="0" w:color="auto"/>
            <w:bottom w:val="none" w:sz="0" w:space="0" w:color="auto"/>
            <w:right w:val="none" w:sz="0" w:space="0" w:color="auto"/>
          </w:divBdr>
          <w:divsChild>
            <w:div w:id="1840778381">
              <w:marLeft w:val="0"/>
              <w:marRight w:val="0"/>
              <w:marTop w:val="0"/>
              <w:marBottom w:val="0"/>
              <w:divBdr>
                <w:top w:val="none" w:sz="0" w:space="0" w:color="auto"/>
                <w:left w:val="none" w:sz="0" w:space="0" w:color="auto"/>
                <w:bottom w:val="none" w:sz="0" w:space="0" w:color="auto"/>
                <w:right w:val="none" w:sz="0" w:space="0" w:color="auto"/>
              </w:divBdr>
              <w:divsChild>
                <w:div w:id="1941839726">
                  <w:marLeft w:val="0"/>
                  <w:marRight w:val="0"/>
                  <w:marTop w:val="0"/>
                  <w:marBottom w:val="0"/>
                  <w:divBdr>
                    <w:top w:val="none" w:sz="0" w:space="0" w:color="auto"/>
                    <w:left w:val="none" w:sz="0" w:space="0" w:color="auto"/>
                    <w:bottom w:val="none" w:sz="0" w:space="0" w:color="auto"/>
                    <w:right w:val="none" w:sz="0" w:space="0" w:color="auto"/>
                  </w:divBdr>
                </w:div>
                <w:div w:id="2077388877">
                  <w:marLeft w:val="0"/>
                  <w:marRight w:val="0"/>
                  <w:marTop w:val="0"/>
                  <w:marBottom w:val="0"/>
                  <w:divBdr>
                    <w:top w:val="none" w:sz="0" w:space="0" w:color="auto"/>
                    <w:left w:val="none" w:sz="0" w:space="0" w:color="auto"/>
                    <w:bottom w:val="none" w:sz="0" w:space="0" w:color="auto"/>
                    <w:right w:val="none" w:sz="0" w:space="0" w:color="auto"/>
                  </w:divBdr>
                  <w:divsChild>
                    <w:div w:id="1005934625">
                      <w:marLeft w:val="0"/>
                      <w:marRight w:val="0"/>
                      <w:marTop w:val="0"/>
                      <w:marBottom w:val="0"/>
                      <w:divBdr>
                        <w:top w:val="none" w:sz="0" w:space="0" w:color="auto"/>
                        <w:left w:val="none" w:sz="0" w:space="0" w:color="auto"/>
                        <w:bottom w:val="none" w:sz="0" w:space="0" w:color="auto"/>
                        <w:right w:val="none" w:sz="0" w:space="0" w:color="auto"/>
                      </w:divBdr>
                      <w:divsChild>
                        <w:div w:id="1580872038">
                          <w:marLeft w:val="0"/>
                          <w:marRight w:val="0"/>
                          <w:marTop w:val="0"/>
                          <w:marBottom w:val="0"/>
                          <w:divBdr>
                            <w:top w:val="none" w:sz="0" w:space="0" w:color="auto"/>
                            <w:left w:val="none" w:sz="0" w:space="0" w:color="auto"/>
                            <w:bottom w:val="none" w:sz="0" w:space="0" w:color="auto"/>
                            <w:right w:val="none" w:sz="0" w:space="0" w:color="auto"/>
                          </w:divBdr>
                        </w:div>
                      </w:divsChild>
                    </w:div>
                    <w:div w:id="1648434422">
                      <w:marLeft w:val="0"/>
                      <w:marRight w:val="0"/>
                      <w:marTop w:val="0"/>
                      <w:marBottom w:val="0"/>
                      <w:divBdr>
                        <w:top w:val="none" w:sz="0" w:space="0" w:color="auto"/>
                        <w:left w:val="none" w:sz="0" w:space="0" w:color="auto"/>
                        <w:bottom w:val="none" w:sz="0" w:space="0" w:color="auto"/>
                        <w:right w:val="none" w:sz="0" w:space="0" w:color="auto"/>
                      </w:divBdr>
                      <w:divsChild>
                        <w:div w:id="108333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society/youngpeople" TargetMode="External"/><Relationship Id="rId13" Type="http://schemas.openxmlformats.org/officeDocument/2006/relationships/diagramColors" Target="diagrams/colors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diagramQuickStyle" Target="diagrams/quickStyle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Layout" Target="diagrams/layout1.xm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diagramData" Target="diagrams/data1.xml"/><Relationship Id="rId4" Type="http://schemas.openxmlformats.org/officeDocument/2006/relationships/webSettings" Target="webSettings.xml"/><Relationship Id="rId9" Type="http://schemas.openxmlformats.org/officeDocument/2006/relationships/image" Target="media/image2.jpeg"/><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8A8771D-1F57-4365-BA43-01BC0C21ADC5}" type="doc">
      <dgm:prSet loTypeId="urn:microsoft.com/office/officeart/2005/8/layout/hProcess9" loCatId="process" qsTypeId="urn:microsoft.com/office/officeart/2005/8/quickstyle/simple1" qsCatId="simple" csTypeId="urn:microsoft.com/office/officeart/2005/8/colors/accent1_2" csCatId="accent1" phldr="1"/>
      <dgm:spPr/>
    </dgm:pt>
    <dgm:pt modelId="{30214CB5-1CA3-40F9-AF95-51893E89EEC0}">
      <dgm:prSet phldrT="[Text]"/>
      <dgm:spPr/>
      <dgm:t>
        <a:bodyPr/>
        <a:lstStyle/>
        <a:p>
          <a:r>
            <a:rPr lang="en-GB"/>
            <a:t>Familiarising with the data</a:t>
          </a:r>
        </a:p>
      </dgm:t>
    </dgm:pt>
    <dgm:pt modelId="{1FA67017-6581-4CDA-89A3-F9441888E475}" type="parTrans" cxnId="{4B2695A0-A2AA-485D-9631-62A23BBA36F3}">
      <dgm:prSet/>
      <dgm:spPr/>
      <dgm:t>
        <a:bodyPr/>
        <a:lstStyle/>
        <a:p>
          <a:endParaRPr lang="en-GB"/>
        </a:p>
      </dgm:t>
    </dgm:pt>
    <dgm:pt modelId="{03D91B22-29B6-452C-B051-FF58B84451A3}" type="sibTrans" cxnId="{4B2695A0-A2AA-485D-9631-62A23BBA36F3}">
      <dgm:prSet/>
      <dgm:spPr/>
      <dgm:t>
        <a:bodyPr/>
        <a:lstStyle/>
        <a:p>
          <a:endParaRPr lang="en-GB"/>
        </a:p>
      </dgm:t>
    </dgm:pt>
    <dgm:pt modelId="{F00A027F-AED0-476B-A1EB-676EC4A514DB}">
      <dgm:prSet phldrT="[Text]"/>
      <dgm:spPr/>
      <dgm:t>
        <a:bodyPr/>
        <a:lstStyle/>
        <a:p>
          <a:r>
            <a:rPr lang="en-GB"/>
            <a:t>Generating codes</a:t>
          </a:r>
        </a:p>
      </dgm:t>
    </dgm:pt>
    <dgm:pt modelId="{42535568-E6F9-46F0-A871-2578AD9F261B}" type="parTrans" cxnId="{2A070FC7-D443-4503-9DEF-9CB6E37E49B2}">
      <dgm:prSet/>
      <dgm:spPr/>
      <dgm:t>
        <a:bodyPr/>
        <a:lstStyle/>
        <a:p>
          <a:endParaRPr lang="en-GB"/>
        </a:p>
      </dgm:t>
    </dgm:pt>
    <dgm:pt modelId="{06689294-381C-46F6-B2BD-2D3993B7AD5F}" type="sibTrans" cxnId="{2A070FC7-D443-4503-9DEF-9CB6E37E49B2}">
      <dgm:prSet/>
      <dgm:spPr/>
      <dgm:t>
        <a:bodyPr/>
        <a:lstStyle/>
        <a:p>
          <a:endParaRPr lang="en-GB"/>
        </a:p>
      </dgm:t>
    </dgm:pt>
    <dgm:pt modelId="{DB742D89-0B68-4ABF-BF83-CD0625DFDD26}">
      <dgm:prSet phldrT="[Text]"/>
      <dgm:spPr/>
      <dgm:t>
        <a:bodyPr/>
        <a:lstStyle/>
        <a:p>
          <a:r>
            <a:rPr lang="en-GB"/>
            <a:t>Searching for themes</a:t>
          </a:r>
        </a:p>
      </dgm:t>
    </dgm:pt>
    <dgm:pt modelId="{5FE64656-16FE-4444-AE86-99C927918832}" type="parTrans" cxnId="{596EE8C5-8C05-4AC8-B083-575C375DE2C8}">
      <dgm:prSet/>
      <dgm:spPr/>
      <dgm:t>
        <a:bodyPr/>
        <a:lstStyle/>
        <a:p>
          <a:endParaRPr lang="en-GB"/>
        </a:p>
      </dgm:t>
    </dgm:pt>
    <dgm:pt modelId="{524258B3-680A-43E6-9E9B-E802814C21AF}" type="sibTrans" cxnId="{596EE8C5-8C05-4AC8-B083-575C375DE2C8}">
      <dgm:prSet/>
      <dgm:spPr/>
      <dgm:t>
        <a:bodyPr/>
        <a:lstStyle/>
        <a:p>
          <a:endParaRPr lang="en-GB"/>
        </a:p>
      </dgm:t>
    </dgm:pt>
    <dgm:pt modelId="{8182D26E-4E05-492B-A7F5-F914BA78B0F6}">
      <dgm:prSet phldrT="[Text]"/>
      <dgm:spPr/>
      <dgm:t>
        <a:bodyPr/>
        <a:lstStyle/>
        <a:p>
          <a:r>
            <a:rPr lang="en-GB"/>
            <a:t>Reviewing themes</a:t>
          </a:r>
        </a:p>
      </dgm:t>
    </dgm:pt>
    <dgm:pt modelId="{FBC5D197-B180-405D-86D6-86747E1386A3}" type="parTrans" cxnId="{D09338ED-AA2F-4093-B248-15766652808A}">
      <dgm:prSet/>
      <dgm:spPr/>
      <dgm:t>
        <a:bodyPr/>
        <a:lstStyle/>
        <a:p>
          <a:endParaRPr lang="en-GB"/>
        </a:p>
      </dgm:t>
    </dgm:pt>
    <dgm:pt modelId="{21B68701-6CF9-4B9B-BD6C-9954635E828B}" type="sibTrans" cxnId="{D09338ED-AA2F-4093-B248-15766652808A}">
      <dgm:prSet/>
      <dgm:spPr/>
      <dgm:t>
        <a:bodyPr/>
        <a:lstStyle/>
        <a:p>
          <a:endParaRPr lang="en-GB"/>
        </a:p>
      </dgm:t>
    </dgm:pt>
    <dgm:pt modelId="{8D28186C-BC04-46EF-AAB7-29007C72CB52}">
      <dgm:prSet phldrT="[Text]"/>
      <dgm:spPr/>
      <dgm:t>
        <a:bodyPr/>
        <a:lstStyle/>
        <a:p>
          <a:r>
            <a:rPr lang="en-GB"/>
            <a:t>Defining and naming the themes</a:t>
          </a:r>
        </a:p>
      </dgm:t>
    </dgm:pt>
    <dgm:pt modelId="{CFAEE0A4-ACEA-4009-BDEB-00534893C0A1}" type="parTrans" cxnId="{65C4004C-DC92-4CF9-9426-79E09366353E}">
      <dgm:prSet/>
      <dgm:spPr/>
      <dgm:t>
        <a:bodyPr/>
        <a:lstStyle/>
        <a:p>
          <a:endParaRPr lang="en-GB"/>
        </a:p>
      </dgm:t>
    </dgm:pt>
    <dgm:pt modelId="{79CE9D56-B3B0-41B2-AF17-4B66EC068A1A}" type="sibTrans" cxnId="{65C4004C-DC92-4CF9-9426-79E09366353E}">
      <dgm:prSet/>
      <dgm:spPr/>
      <dgm:t>
        <a:bodyPr/>
        <a:lstStyle/>
        <a:p>
          <a:endParaRPr lang="en-GB"/>
        </a:p>
      </dgm:t>
    </dgm:pt>
    <dgm:pt modelId="{632304CE-7998-4AC6-AAD1-02E4B6E8D0CC}">
      <dgm:prSet phldrT="[Text]"/>
      <dgm:spPr/>
      <dgm:t>
        <a:bodyPr/>
        <a:lstStyle/>
        <a:p>
          <a:r>
            <a:rPr lang="en-GB"/>
            <a:t>Writing the report</a:t>
          </a:r>
        </a:p>
      </dgm:t>
    </dgm:pt>
    <dgm:pt modelId="{A69DC1E3-A624-4B47-9296-57D4A88807A2}" type="parTrans" cxnId="{922C9FEA-2A31-42B7-B18D-E42F6D879C68}">
      <dgm:prSet/>
      <dgm:spPr/>
      <dgm:t>
        <a:bodyPr/>
        <a:lstStyle/>
        <a:p>
          <a:endParaRPr lang="en-GB"/>
        </a:p>
      </dgm:t>
    </dgm:pt>
    <dgm:pt modelId="{B19EDDE5-9BB2-443C-AE83-93CDA96C91CB}" type="sibTrans" cxnId="{922C9FEA-2A31-42B7-B18D-E42F6D879C68}">
      <dgm:prSet/>
      <dgm:spPr/>
      <dgm:t>
        <a:bodyPr/>
        <a:lstStyle/>
        <a:p>
          <a:endParaRPr lang="en-GB"/>
        </a:p>
      </dgm:t>
    </dgm:pt>
    <dgm:pt modelId="{DC1D5581-3B9F-41F2-9090-202665038A29}" type="pres">
      <dgm:prSet presAssocID="{98A8771D-1F57-4365-BA43-01BC0C21ADC5}" presName="CompostProcess" presStyleCnt="0">
        <dgm:presLayoutVars>
          <dgm:dir/>
          <dgm:resizeHandles val="exact"/>
        </dgm:presLayoutVars>
      </dgm:prSet>
      <dgm:spPr/>
    </dgm:pt>
    <dgm:pt modelId="{01152174-C98F-41F9-BA80-6E04C8A4C8C1}" type="pres">
      <dgm:prSet presAssocID="{98A8771D-1F57-4365-BA43-01BC0C21ADC5}" presName="arrow" presStyleLbl="bgShp" presStyleIdx="0" presStyleCnt="1" custScaleX="117647"/>
      <dgm:spPr/>
    </dgm:pt>
    <dgm:pt modelId="{ECDD1B52-9121-46D9-9745-AEEF52B4D2CF}" type="pres">
      <dgm:prSet presAssocID="{98A8771D-1F57-4365-BA43-01BC0C21ADC5}" presName="linearProcess" presStyleCnt="0"/>
      <dgm:spPr/>
    </dgm:pt>
    <dgm:pt modelId="{4EA7B8A2-315D-4B08-834E-785567024B7D}" type="pres">
      <dgm:prSet presAssocID="{30214CB5-1CA3-40F9-AF95-51893E89EEC0}" presName="textNode" presStyleLbl="node1" presStyleIdx="0" presStyleCnt="6">
        <dgm:presLayoutVars>
          <dgm:bulletEnabled val="1"/>
        </dgm:presLayoutVars>
      </dgm:prSet>
      <dgm:spPr/>
    </dgm:pt>
    <dgm:pt modelId="{8A56F992-EC38-4B83-8547-6DB77FE56625}" type="pres">
      <dgm:prSet presAssocID="{03D91B22-29B6-452C-B051-FF58B84451A3}" presName="sibTrans" presStyleCnt="0"/>
      <dgm:spPr/>
    </dgm:pt>
    <dgm:pt modelId="{57B1E3F9-9547-4EFF-8277-5491CF3AFE09}" type="pres">
      <dgm:prSet presAssocID="{F00A027F-AED0-476B-A1EB-676EC4A514DB}" presName="textNode" presStyleLbl="node1" presStyleIdx="1" presStyleCnt="6">
        <dgm:presLayoutVars>
          <dgm:bulletEnabled val="1"/>
        </dgm:presLayoutVars>
      </dgm:prSet>
      <dgm:spPr/>
    </dgm:pt>
    <dgm:pt modelId="{D6C1DBBB-E54C-4AD8-8B8E-0BA2E6EE7325}" type="pres">
      <dgm:prSet presAssocID="{06689294-381C-46F6-B2BD-2D3993B7AD5F}" presName="sibTrans" presStyleCnt="0"/>
      <dgm:spPr/>
    </dgm:pt>
    <dgm:pt modelId="{78AC725C-9F6C-41CC-B250-D26AC837B61C}" type="pres">
      <dgm:prSet presAssocID="{DB742D89-0B68-4ABF-BF83-CD0625DFDD26}" presName="textNode" presStyleLbl="node1" presStyleIdx="2" presStyleCnt="6">
        <dgm:presLayoutVars>
          <dgm:bulletEnabled val="1"/>
        </dgm:presLayoutVars>
      </dgm:prSet>
      <dgm:spPr/>
    </dgm:pt>
    <dgm:pt modelId="{70349FC6-90BC-447C-896F-5F286416704B}" type="pres">
      <dgm:prSet presAssocID="{524258B3-680A-43E6-9E9B-E802814C21AF}" presName="sibTrans" presStyleCnt="0"/>
      <dgm:spPr/>
    </dgm:pt>
    <dgm:pt modelId="{4091D14E-810C-409F-B830-886AAD790800}" type="pres">
      <dgm:prSet presAssocID="{8182D26E-4E05-492B-A7F5-F914BA78B0F6}" presName="textNode" presStyleLbl="node1" presStyleIdx="3" presStyleCnt="6">
        <dgm:presLayoutVars>
          <dgm:bulletEnabled val="1"/>
        </dgm:presLayoutVars>
      </dgm:prSet>
      <dgm:spPr/>
    </dgm:pt>
    <dgm:pt modelId="{2E42F1DE-C8F4-425F-8AD4-ECE4FD9191AF}" type="pres">
      <dgm:prSet presAssocID="{21B68701-6CF9-4B9B-BD6C-9954635E828B}" presName="sibTrans" presStyleCnt="0"/>
      <dgm:spPr/>
    </dgm:pt>
    <dgm:pt modelId="{143D0AD5-C3DD-41D5-9387-1E762F8422B0}" type="pres">
      <dgm:prSet presAssocID="{8D28186C-BC04-46EF-AAB7-29007C72CB52}" presName="textNode" presStyleLbl="node1" presStyleIdx="4" presStyleCnt="6">
        <dgm:presLayoutVars>
          <dgm:bulletEnabled val="1"/>
        </dgm:presLayoutVars>
      </dgm:prSet>
      <dgm:spPr/>
    </dgm:pt>
    <dgm:pt modelId="{114A85EA-A7BC-4C6C-BACC-3CCFE738270D}" type="pres">
      <dgm:prSet presAssocID="{79CE9D56-B3B0-41B2-AF17-4B66EC068A1A}" presName="sibTrans" presStyleCnt="0"/>
      <dgm:spPr/>
    </dgm:pt>
    <dgm:pt modelId="{47DCDACB-4827-4452-9216-B184FB8ADFC0}" type="pres">
      <dgm:prSet presAssocID="{632304CE-7998-4AC6-AAD1-02E4B6E8D0CC}" presName="textNode" presStyleLbl="node1" presStyleIdx="5" presStyleCnt="6">
        <dgm:presLayoutVars>
          <dgm:bulletEnabled val="1"/>
        </dgm:presLayoutVars>
      </dgm:prSet>
      <dgm:spPr/>
    </dgm:pt>
  </dgm:ptLst>
  <dgm:cxnLst>
    <dgm:cxn modelId="{58AC7114-46C7-43CB-BFC3-695BE5D0D67F}" type="presOf" srcId="{F00A027F-AED0-476B-A1EB-676EC4A514DB}" destId="{57B1E3F9-9547-4EFF-8277-5491CF3AFE09}" srcOrd="0" destOrd="0" presId="urn:microsoft.com/office/officeart/2005/8/layout/hProcess9"/>
    <dgm:cxn modelId="{26EA0641-11D0-410E-B1CC-CE5435AB8FCE}" type="presOf" srcId="{8182D26E-4E05-492B-A7F5-F914BA78B0F6}" destId="{4091D14E-810C-409F-B830-886AAD790800}" srcOrd="0" destOrd="0" presId="urn:microsoft.com/office/officeart/2005/8/layout/hProcess9"/>
    <dgm:cxn modelId="{65C4004C-DC92-4CF9-9426-79E09366353E}" srcId="{98A8771D-1F57-4365-BA43-01BC0C21ADC5}" destId="{8D28186C-BC04-46EF-AAB7-29007C72CB52}" srcOrd="4" destOrd="0" parTransId="{CFAEE0A4-ACEA-4009-BDEB-00534893C0A1}" sibTransId="{79CE9D56-B3B0-41B2-AF17-4B66EC068A1A}"/>
    <dgm:cxn modelId="{80232375-9EAC-4A9F-BB60-EA0C4CDA510B}" type="presOf" srcId="{8D28186C-BC04-46EF-AAB7-29007C72CB52}" destId="{143D0AD5-C3DD-41D5-9387-1E762F8422B0}" srcOrd="0" destOrd="0" presId="urn:microsoft.com/office/officeart/2005/8/layout/hProcess9"/>
    <dgm:cxn modelId="{4B2695A0-A2AA-485D-9631-62A23BBA36F3}" srcId="{98A8771D-1F57-4365-BA43-01BC0C21ADC5}" destId="{30214CB5-1CA3-40F9-AF95-51893E89EEC0}" srcOrd="0" destOrd="0" parTransId="{1FA67017-6581-4CDA-89A3-F9441888E475}" sibTransId="{03D91B22-29B6-452C-B051-FF58B84451A3}"/>
    <dgm:cxn modelId="{A10D99BF-5C49-4E12-8D9A-14C9D80B6B0C}" type="presOf" srcId="{632304CE-7998-4AC6-AAD1-02E4B6E8D0CC}" destId="{47DCDACB-4827-4452-9216-B184FB8ADFC0}" srcOrd="0" destOrd="0" presId="urn:microsoft.com/office/officeart/2005/8/layout/hProcess9"/>
    <dgm:cxn modelId="{596EE8C5-8C05-4AC8-B083-575C375DE2C8}" srcId="{98A8771D-1F57-4365-BA43-01BC0C21ADC5}" destId="{DB742D89-0B68-4ABF-BF83-CD0625DFDD26}" srcOrd="2" destOrd="0" parTransId="{5FE64656-16FE-4444-AE86-99C927918832}" sibTransId="{524258B3-680A-43E6-9E9B-E802814C21AF}"/>
    <dgm:cxn modelId="{2A070FC7-D443-4503-9DEF-9CB6E37E49B2}" srcId="{98A8771D-1F57-4365-BA43-01BC0C21ADC5}" destId="{F00A027F-AED0-476B-A1EB-676EC4A514DB}" srcOrd="1" destOrd="0" parTransId="{42535568-E6F9-46F0-A871-2578AD9F261B}" sibTransId="{06689294-381C-46F6-B2BD-2D3993B7AD5F}"/>
    <dgm:cxn modelId="{EF4F3AC9-D807-401F-A756-0D5636941673}" type="presOf" srcId="{DB742D89-0B68-4ABF-BF83-CD0625DFDD26}" destId="{78AC725C-9F6C-41CC-B250-D26AC837B61C}" srcOrd="0" destOrd="0" presId="urn:microsoft.com/office/officeart/2005/8/layout/hProcess9"/>
    <dgm:cxn modelId="{5C2263D5-10E5-4CC6-9D9D-C04C99E0F0CF}" type="presOf" srcId="{98A8771D-1F57-4365-BA43-01BC0C21ADC5}" destId="{DC1D5581-3B9F-41F2-9090-202665038A29}" srcOrd="0" destOrd="0" presId="urn:microsoft.com/office/officeart/2005/8/layout/hProcess9"/>
    <dgm:cxn modelId="{922C9FEA-2A31-42B7-B18D-E42F6D879C68}" srcId="{98A8771D-1F57-4365-BA43-01BC0C21ADC5}" destId="{632304CE-7998-4AC6-AAD1-02E4B6E8D0CC}" srcOrd="5" destOrd="0" parTransId="{A69DC1E3-A624-4B47-9296-57D4A88807A2}" sibTransId="{B19EDDE5-9BB2-443C-AE83-93CDA96C91CB}"/>
    <dgm:cxn modelId="{D09338ED-AA2F-4093-B248-15766652808A}" srcId="{98A8771D-1F57-4365-BA43-01BC0C21ADC5}" destId="{8182D26E-4E05-492B-A7F5-F914BA78B0F6}" srcOrd="3" destOrd="0" parTransId="{FBC5D197-B180-405D-86D6-86747E1386A3}" sibTransId="{21B68701-6CF9-4B9B-BD6C-9954635E828B}"/>
    <dgm:cxn modelId="{9CC024FE-BBA7-482D-8EBD-90CBEACFCA60}" type="presOf" srcId="{30214CB5-1CA3-40F9-AF95-51893E89EEC0}" destId="{4EA7B8A2-315D-4B08-834E-785567024B7D}" srcOrd="0" destOrd="0" presId="urn:microsoft.com/office/officeart/2005/8/layout/hProcess9"/>
    <dgm:cxn modelId="{A073A50C-31AA-484C-86D8-92AF230E68C9}" type="presParOf" srcId="{DC1D5581-3B9F-41F2-9090-202665038A29}" destId="{01152174-C98F-41F9-BA80-6E04C8A4C8C1}" srcOrd="0" destOrd="0" presId="urn:microsoft.com/office/officeart/2005/8/layout/hProcess9"/>
    <dgm:cxn modelId="{0FCC5EDC-CAA6-4442-BA72-4B68EACF291E}" type="presParOf" srcId="{DC1D5581-3B9F-41F2-9090-202665038A29}" destId="{ECDD1B52-9121-46D9-9745-AEEF52B4D2CF}" srcOrd="1" destOrd="0" presId="urn:microsoft.com/office/officeart/2005/8/layout/hProcess9"/>
    <dgm:cxn modelId="{19406705-4119-4564-9BBB-F1348888FC61}" type="presParOf" srcId="{ECDD1B52-9121-46D9-9745-AEEF52B4D2CF}" destId="{4EA7B8A2-315D-4B08-834E-785567024B7D}" srcOrd="0" destOrd="0" presId="urn:microsoft.com/office/officeart/2005/8/layout/hProcess9"/>
    <dgm:cxn modelId="{9C9AA85C-BC4E-45F5-9C48-A0EC2E171B7D}" type="presParOf" srcId="{ECDD1B52-9121-46D9-9745-AEEF52B4D2CF}" destId="{8A56F992-EC38-4B83-8547-6DB77FE56625}" srcOrd="1" destOrd="0" presId="urn:microsoft.com/office/officeart/2005/8/layout/hProcess9"/>
    <dgm:cxn modelId="{B35561F5-F049-4183-95B8-A29DB252DF10}" type="presParOf" srcId="{ECDD1B52-9121-46D9-9745-AEEF52B4D2CF}" destId="{57B1E3F9-9547-4EFF-8277-5491CF3AFE09}" srcOrd="2" destOrd="0" presId="urn:microsoft.com/office/officeart/2005/8/layout/hProcess9"/>
    <dgm:cxn modelId="{9965C288-1E74-46D2-99F1-07A972790025}" type="presParOf" srcId="{ECDD1B52-9121-46D9-9745-AEEF52B4D2CF}" destId="{D6C1DBBB-E54C-4AD8-8B8E-0BA2E6EE7325}" srcOrd="3" destOrd="0" presId="urn:microsoft.com/office/officeart/2005/8/layout/hProcess9"/>
    <dgm:cxn modelId="{29AF71D4-FDCD-4F40-8EDA-899A134EBDD5}" type="presParOf" srcId="{ECDD1B52-9121-46D9-9745-AEEF52B4D2CF}" destId="{78AC725C-9F6C-41CC-B250-D26AC837B61C}" srcOrd="4" destOrd="0" presId="urn:microsoft.com/office/officeart/2005/8/layout/hProcess9"/>
    <dgm:cxn modelId="{0C8F4C1E-CE0D-45B2-B5B6-4159AF16E2F7}" type="presParOf" srcId="{ECDD1B52-9121-46D9-9745-AEEF52B4D2CF}" destId="{70349FC6-90BC-447C-896F-5F286416704B}" srcOrd="5" destOrd="0" presId="urn:microsoft.com/office/officeart/2005/8/layout/hProcess9"/>
    <dgm:cxn modelId="{EA6D5922-E5A8-40C0-A25F-D5060559E6E6}" type="presParOf" srcId="{ECDD1B52-9121-46D9-9745-AEEF52B4D2CF}" destId="{4091D14E-810C-409F-B830-886AAD790800}" srcOrd="6" destOrd="0" presId="urn:microsoft.com/office/officeart/2005/8/layout/hProcess9"/>
    <dgm:cxn modelId="{74350FC9-FF86-4C98-B8C4-2F3999898BBC}" type="presParOf" srcId="{ECDD1B52-9121-46D9-9745-AEEF52B4D2CF}" destId="{2E42F1DE-C8F4-425F-8AD4-ECE4FD9191AF}" srcOrd="7" destOrd="0" presId="urn:microsoft.com/office/officeart/2005/8/layout/hProcess9"/>
    <dgm:cxn modelId="{089E096D-2090-46D4-945F-8F4127A48E51}" type="presParOf" srcId="{ECDD1B52-9121-46D9-9745-AEEF52B4D2CF}" destId="{143D0AD5-C3DD-41D5-9387-1E762F8422B0}" srcOrd="8" destOrd="0" presId="urn:microsoft.com/office/officeart/2005/8/layout/hProcess9"/>
    <dgm:cxn modelId="{8311B513-BDC8-4006-BEC9-0528BA18B16F}" type="presParOf" srcId="{ECDD1B52-9121-46D9-9745-AEEF52B4D2CF}" destId="{114A85EA-A7BC-4C6C-BACC-3CCFE738270D}" srcOrd="9" destOrd="0" presId="urn:microsoft.com/office/officeart/2005/8/layout/hProcess9"/>
    <dgm:cxn modelId="{B6483A20-C8AF-4A3C-B869-64DDB4445F73}" type="presParOf" srcId="{ECDD1B52-9121-46D9-9745-AEEF52B4D2CF}" destId="{47DCDACB-4827-4452-9216-B184FB8ADFC0}" srcOrd="10" destOrd="0" presId="urn:microsoft.com/office/officeart/2005/8/layout/hProcess9"/>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1152174-C98F-41F9-BA80-6E04C8A4C8C1}">
      <dsp:nvSpPr>
        <dsp:cNvPr id="0" name=""/>
        <dsp:cNvSpPr/>
      </dsp:nvSpPr>
      <dsp:spPr>
        <a:xfrm>
          <a:off x="0" y="0"/>
          <a:ext cx="3098163" cy="1807210"/>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4EA7B8A2-315D-4B08-834E-785567024B7D}">
      <dsp:nvSpPr>
        <dsp:cNvPr id="0" name=""/>
        <dsp:cNvSpPr/>
      </dsp:nvSpPr>
      <dsp:spPr>
        <a:xfrm>
          <a:off x="850" y="542163"/>
          <a:ext cx="495434" cy="72288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GB" sz="600" kern="1200"/>
            <a:t>Familiarising with the data</a:t>
          </a:r>
        </a:p>
      </dsp:txBody>
      <dsp:txXfrm>
        <a:off x="25035" y="566348"/>
        <a:ext cx="447064" cy="674514"/>
      </dsp:txXfrm>
    </dsp:sp>
    <dsp:sp modelId="{57B1E3F9-9547-4EFF-8277-5491CF3AFE09}">
      <dsp:nvSpPr>
        <dsp:cNvPr id="0" name=""/>
        <dsp:cNvSpPr/>
      </dsp:nvSpPr>
      <dsp:spPr>
        <a:xfrm>
          <a:off x="521056" y="542163"/>
          <a:ext cx="495434" cy="72288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GB" sz="600" kern="1200"/>
            <a:t>Generating codes</a:t>
          </a:r>
        </a:p>
      </dsp:txBody>
      <dsp:txXfrm>
        <a:off x="545241" y="566348"/>
        <a:ext cx="447064" cy="674514"/>
      </dsp:txXfrm>
    </dsp:sp>
    <dsp:sp modelId="{78AC725C-9F6C-41CC-B250-D26AC837B61C}">
      <dsp:nvSpPr>
        <dsp:cNvPr id="0" name=""/>
        <dsp:cNvSpPr/>
      </dsp:nvSpPr>
      <dsp:spPr>
        <a:xfrm>
          <a:off x="1041262" y="542163"/>
          <a:ext cx="495434" cy="72288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GB" sz="600" kern="1200"/>
            <a:t>Searching for themes</a:t>
          </a:r>
        </a:p>
      </dsp:txBody>
      <dsp:txXfrm>
        <a:off x="1065447" y="566348"/>
        <a:ext cx="447064" cy="674514"/>
      </dsp:txXfrm>
    </dsp:sp>
    <dsp:sp modelId="{4091D14E-810C-409F-B830-886AAD790800}">
      <dsp:nvSpPr>
        <dsp:cNvPr id="0" name=""/>
        <dsp:cNvSpPr/>
      </dsp:nvSpPr>
      <dsp:spPr>
        <a:xfrm>
          <a:off x="1561468" y="542163"/>
          <a:ext cx="495434" cy="72288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GB" sz="600" kern="1200"/>
            <a:t>Reviewing themes</a:t>
          </a:r>
        </a:p>
      </dsp:txBody>
      <dsp:txXfrm>
        <a:off x="1585653" y="566348"/>
        <a:ext cx="447064" cy="674514"/>
      </dsp:txXfrm>
    </dsp:sp>
    <dsp:sp modelId="{143D0AD5-C3DD-41D5-9387-1E762F8422B0}">
      <dsp:nvSpPr>
        <dsp:cNvPr id="0" name=""/>
        <dsp:cNvSpPr/>
      </dsp:nvSpPr>
      <dsp:spPr>
        <a:xfrm>
          <a:off x="2081674" y="542163"/>
          <a:ext cx="495434" cy="72288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GB" sz="600" kern="1200"/>
            <a:t>Defining and naming the themes</a:t>
          </a:r>
        </a:p>
      </dsp:txBody>
      <dsp:txXfrm>
        <a:off x="2105859" y="566348"/>
        <a:ext cx="447064" cy="674514"/>
      </dsp:txXfrm>
    </dsp:sp>
    <dsp:sp modelId="{47DCDACB-4827-4452-9216-B184FB8ADFC0}">
      <dsp:nvSpPr>
        <dsp:cNvPr id="0" name=""/>
        <dsp:cNvSpPr/>
      </dsp:nvSpPr>
      <dsp:spPr>
        <a:xfrm>
          <a:off x="2601879" y="542163"/>
          <a:ext cx="495434" cy="72288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GB" sz="600" kern="1200"/>
            <a:t>Writing the report</a:t>
          </a:r>
        </a:p>
      </dsp:txBody>
      <dsp:txXfrm>
        <a:off x="2626064" y="566348"/>
        <a:ext cx="447064" cy="674514"/>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3565</Words>
  <Characters>18149</Characters>
  <Application>Microsoft Office Word</Application>
  <DocSecurity>0</DocSecurity>
  <Lines>349</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2025-06-28T07:34:00Z</dcterms:created>
  <dcterms:modified xsi:type="dcterms:W3CDTF">2025-10-31T17:01:00Z</dcterms:modified>
</cp:coreProperties>
</file>