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A1DA3" w14:textId="69525F49" w:rsidR="007E746D" w:rsidRPr="007E746D" w:rsidRDefault="007E746D" w:rsidP="007E746D">
      <w:pPr>
        <w:rPr>
          <w:rFonts w:ascii="Palatino Linotype" w:hAnsi="Palatino Linotype"/>
          <w:sz w:val="36"/>
          <w:szCs w:val="36"/>
        </w:rPr>
      </w:pPr>
      <w:r w:rsidRPr="007E746D">
        <w:rPr>
          <w:rFonts w:ascii="Palatino Linotype" w:hAnsi="Palatino Linotype"/>
          <w:sz w:val="36"/>
          <w:szCs w:val="36"/>
        </w:rPr>
        <w:t>Motivation and Self-Determination Theory</w:t>
      </w:r>
    </w:p>
    <w:p w14:paraId="33AFFB10" w14:textId="77777777" w:rsidR="007E746D" w:rsidRPr="007E746D" w:rsidRDefault="007E746D" w:rsidP="007E746D">
      <w:pPr>
        <w:rPr>
          <w:rFonts w:ascii="Palatino Linotype" w:hAnsi="Palatino Linotype"/>
        </w:rPr>
      </w:pPr>
      <w:r w:rsidRPr="007E746D">
        <w:rPr>
          <w:rFonts w:ascii="Palatino Linotype" w:hAnsi="Palatino Linotype"/>
        </w:rPr>
        <w:t>In psychology, motivation refers to the reason or reasons behind a person’s behaviour. Two core types are often discussed: intrinsic motivation, where people engage in an activity because it is personally rewarding or enjoyable, and extrinsic motivation, where actions are driven by external rewards like praise, grades, or approval.</w:t>
      </w:r>
    </w:p>
    <w:p w14:paraId="013F709B" w14:textId="77777777" w:rsidR="007E746D" w:rsidRPr="007E746D" w:rsidRDefault="007E746D" w:rsidP="007E746D">
      <w:pPr>
        <w:rPr>
          <w:rFonts w:ascii="Palatino Linotype" w:hAnsi="Palatino Linotype"/>
        </w:rPr>
      </w:pPr>
      <w:r w:rsidRPr="007E746D">
        <w:rPr>
          <w:rFonts w:ascii="Palatino Linotype" w:hAnsi="Palatino Linotype"/>
        </w:rPr>
        <w:t>Self-Determination Theory (SDT), proposed by Deci and Ryan (1985), provides a framework for understanding how motivation works. According to SDT, people have three basic psychological needs: autonomy (feeling in control of one’s actions), competence (feeling capable and effective), and relatedness (feeling connected to others). When these needs are met, individuals are more likely to develop intrinsic motivation and engage deeply in their learning or activities.</w:t>
      </w:r>
    </w:p>
    <w:p w14:paraId="79CF8AF9" w14:textId="3207A8CC" w:rsidR="007E746D" w:rsidRPr="007E746D" w:rsidRDefault="007E746D" w:rsidP="007E746D">
      <w:pPr>
        <w:rPr>
          <w:rFonts w:ascii="Palatino Linotype" w:hAnsi="Palatino Linotype"/>
        </w:rPr>
      </w:pPr>
      <w:r w:rsidRPr="007E746D">
        <w:rPr>
          <w:rFonts w:ascii="Palatino Linotype" w:hAnsi="Palatino Linotype"/>
        </w:rPr>
        <w:t xml:space="preserve">The story of </w:t>
      </w:r>
      <w:r w:rsidR="00C0440F" w:rsidRPr="00C0440F">
        <w:rPr>
          <w:rFonts w:ascii="Palatino Linotype" w:hAnsi="Palatino Linotype"/>
        </w:rPr>
        <w:t>Jane Brown</w:t>
      </w:r>
      <w:r w:rsidRPr="007E746D">
        <w:rPr>
          <w:rFonts w:ascii="Palatino Linotype" w:hAnsi="Palatino Linotype"/>
        </w:rPr>
        <w:t xml:space="preserve">, an 18-year-old student from Rhode Island, highlights how these concepts play out in real life. Early in her schooling, </w:t>
      </w:r>
      <w:r w:rsidR="00C0440F" w:rsidRPr="00C0440F">
        <w:rPr>
          <w:rFonts w:ascii="Palatino Linotype" w:hAnsi="Palatino Linotype"/>
        </w:rPr>
        <w:t>Jane</w:t>
      </w:r>
      <w:r w:rsidRPr="007E746D">
        <w:rPr>
          <w:rFonts w:ascii="Palatino Linotype" w:hAnsi="Palatino Linotype"/>
        </w:rPr>
        <w:t xml:space="preserve"> was highly motivated by good grades and success — classic examples of extrinsic motivators. But when she transitioned to a more competitive school environment and those rewards became harder to achieve, her motivation began to decline. Like many students, she started attending school simply because she had to, not because she wanted to (Hechinger Report, 2024).</w:t>
      </w:r>
    </w:p>
    <w:p w14:paraId="2A137A28" w14:textId="77777777" w:rsidR="007E746D" w:rsidRPr="007E746D" w:rsidRDefault="007E746D" w:rsidP="007E746D">
      <w:pPr>
        <w:rPr>
          <w:rFonts w:ascii="Palatino Linotype" w:hAnsi="Palatino Linotype"/>
        </w:rPr>
      </w:pPr>
      <w:r w:rsidRPr="007E746D">
        <w:rPr>
          <w:rFonts w:ascii="Palatino Linotype" w:hAnsi="Palatino Linotype"/>
        </w:rPr>
        <w:t>This decline in engagement is not unusual. Research from Gallup shows that only 32% of U.S. high school juniors feel engaged in school, compared to 74% of fifth graders. Much of this drop is related to students being driven by extrinsic demands — grades, rules, and competition — rather than by internal curiosity or ownership of learning.</w:t>
      </w:r>
    </w:p>
    <w:p w14:paraId="48420DBF" w14:textId="0AF995D5" w:rsidR="007E746D" w:rsidRPr="007E746D" w:rsidRDefault="00C0440F" w:rsidP="007E746D">
      <w:pPr>
        <w:rPr>
          <w:rFonts w:ascii="Palatino Linotype" w:hAnsi="Palatino Linotype"/>
        </w:rPr>
      </w:pPr>
      <w:r w:rsidRPr="00C0440F">
        <w:rPr>
          <w:rFonts w:ascii="Palatino Linotype" w:hAnsi="Palatino Linotype"/>
        </w:rPr>
        <w:t>Jane’s</w:t>
      </w:r>
      <w:r w:rsidR="007E746D" w:rsidRPr="007E746D">
        <w:rPr>
          <w:rFonts w:ascii="Palatino Linotype" w:hAnsi="Palatino Linotype"/>
        </w:rPr>
        <w:t xml:space="preserve"> motivation changed dramatically when she enrolled at The Met, a public high school that focuses on student-led learning. At The Met, students pursue personal interests through self-directed projects, internships, and real-world problem-solving. There are no traditional grades; </w:t>
      </w:r>
      <w:r w:rsidR="007E746D" w:rsidRPr="007E746D">
        <w:rPr>
          <w:rFonts w:ascii="Palatino Linotype" w:hAnsi="Palatino Linotype"/>
        </w:rPr>
        <w:t xml:space="preserve">instead, students assess their progress based on personal goals. This model gave </w:t>
      </w:r>
      <w:r w:rsidRPr="00C0440F">
        <w:rPr>
          <w:rFonts w:ascii="Palatino Linotype" w:hAnsi="Palatino Linotype"/>
        </w:rPr>
        <w:t>Jane</w:t>
      </w:r>
      <w:r w:rsidR="007E746D" w:rsidRPr="007E746D">
        <w:rPr>
          <w:rFonts w:ascii="Palatino Linotype" w:hAnsi="Palatino Linotype"/>
        </w:rPr>
        <w:t xml:space="preserve"> autonomy over her education, helped her feel competent through meaningful challenges, and connected her learning to her own identity and future.</w:t>
      </w:r>
    </w:p>
    <w:p w14:paraId="29164196" w14:textId="0861C96F" w:rsidR="007E746D" w:rsidRPr="007E746D" w:rsidRDefault="007E746D" w:rsidP="007E746D">
      <w:pPr>
        <w:rPr>
          <w:rFonts w:ascii="Palatino Linotype" w:hAnsi="Palatino Linotype"/>
        </w:rPr>
      </w:pPr>
      <w:r w:rsidRPr="007E746D">
        <w:rPr>
          <w:rFonts w:ascii="Palatino Linotype" w:hAnsi="Palatino Linotype"/>
        </w:rPr>
        <w:t xml:space="preserve">Her story reflects the core of Self-Determination Theory: when students have choice, purpose, and support, they are more likely to feel intrinsically motivated. </w:t>
      </w:r>
      <w:r w:rsidR="00C0440F" w:rsidRPr="00C0440F">
        <w:rPr>
          <w:rFonts w:ascii="Palatino Linotype" w:hAnsi="Palatino Linotype"/>
        </w:rPr>
        <w:t>Jane</w:t>
      </w:r>
      <w:r w:rsidRPr="007E746D">
        <w:rPr>
          <w:rFonts w:ascii="Palatino Linotype" w:hAnsi="Palatino Linotype"/>
        </w:rPr>
        <w:t xml:space="preserve"> went from being disengaged to exceeding expectations — not because someone told her to work harder, but because she had the chance to do work that mattered to her.</w:t>
      </w:r>
    </w:p>
    <w:p w14:paraId="55DEF23B" w14:textId="77777777" w:rsidR="007E746D" w:rsidRPr="007E746D" w:rsidRDefault="007E746D" w:rsidP="007E746D">
      <w:pPr>
        <w:rPr>
          <w:rFonts w:ascii="Palatino Linotype" w:hAnsi="Palatino Linotype"/>
        </w:rPr>
      </w:pPr>
      <w:r w:rsidRPr="007E746D">
        <w:rPr>
          <w:rFonts w:ascii="Palatino Linotype" w:hAnsi="Palatino Linotype"/>
        </w:rPr>
        <w:t xml:space="preserve">While extrinsic motivators like grades and rules can play a role, SDT reminds </w:t>
      </w:r>
      <w:proofErr w:type="gramStart"/>
      <w:r w:rsidRPr="007E746D">
        <w:rPr>
          <w:rFonts w:ascii="Palatino Linotype" w:hAnsi="Palatino Linotype"/>
        </w:rPr>
        <w:t>us</w:t>
      </w:r>
      <w:proofErr w:type="gramEnd"/>
      <w:r w:rsidRPr="007E746D">
        <w:rPr>
          <w:rFonts w:ascii="Palatino Linotype" w:hAnsi="Palatino Linotype"/>
        </w:rPr>
        <w:t xml:space="preserve"> that lasting engagement and deep learning are more likely when students feel empowered, skilled, and supported. Schools like The Met provide a compelling example of how fostering intrinsic motivation can transform students’ attitudes — and their outcomes.</w:t>
      </w:r>
    </w:p>
    <w:p w14:paraId="41E9EE45" w14:textId="77777777" w:rsidR="00C0440F" w:rsidRPr="00C0440F" w:rsidRDefault="00C0440F" w:rsidP="007E746D">
      <w:pPr>
        <w:rPr>
          <w:rFonts w:ascii="Palatino Linotype" w:hAnsi="Palatino Linotype"/>
        </w:rPr>
      </w:pPr>
    </w:p>
    <w:p w14:paraId="3CC3C04D" w14:textId="5EF6ECDE" w:rsidR="007E746D" w:rsidRPr="007E746D" w:rsidRDefault="007E746D" w:rsidP="007E746D">
      <w:pPr>
        <w:rPr>
          <w:rFonts w:ascii="Palatino Linotype" w:hAnsi="Palatino Linotype"/>
        </w:rPr>
      </w:pPr>
      <w:r w:rsidRPr="007E746D">
        <w:rPr>
          <w:rFonts w:ascii="Palatino Linotype" w:hAnsi="Palatino Linotype"/>
          <w:b/>
          <w:bCs/>
        </w:rPr>
        <w:t>References</w:t>
      </w:r>
    </w:p>
    <w:p w14:paraId="3CB51CB2" w14:textId="77777777" w:rsidR="007E746D" w:rsidRPr="007E746D" w:rsidRDefault="007E746D" w:rsidP="007E746D">
      <w:pPr>
        <w:rPr>
          <w:rFonts w:ascii="Palatino Linotype" w:hAnsi="Palatino Linotype"/>
        </w:rPr>
      </w:pPr>
      <w:r w:rsidRPr="007E746D">
        <w:rPr>
          <w:rFonts w:ascii="Palatino Linotype" w:hAnsi="Palatino Linotype"/>
        </w:rPr>
        <w:t xml:space="preserve">Deci, E. L., &amp; Ryan, R. M. (1985). </w:t>
      </w:r>
      <w:r w:rsidRPr="007E746D">
        <w:rPr>
          <w:rFonts w:ascii="Palatino Linotype" w:hAnsi="Palatino Linotype"/>
          <w:i/>
          <w:iCs/>
        </w:rPr>
        <w:t xml:space="preserve">Intrinsic motivation and self-determination in human </w:t>
      </w:r>
      <w:proofErr w:type="spellStart"/>
      <w:r w:rsidRPr="007E746D">
        <w:rPr>
          <w:rFonts w:ascii="Palatino Linotype" w:hAnsi="Palatino Linotype"/>
          <w:i/>
          <w:iCs/>
        </w:rPr>
        <w:t>behavior</w:t>
      </w:r>
      <w:proofErr w:type="spellEnd"/>
      <w:r w:rsidRPr="007E746D">
        <w:rPr>
          <w:rFonts w:ascii="Palatino Linotype" w:hAnsi="Palatino Linotype"/>
        </w:rPr>
        <w:t>. Springer.</w:t>
      </w:r>
      <w:r w:rsidRPr="007E746D">
        <w:rPr>
          <w:rFonts w:ascii="Palatino Linotype" w:hAnsi="Palatino Linotype"/>
        </w:rPr>
        <w:br/>
        <w:t xml:space="preserve">Hechinger Report. (2024). </w:t>
      </w:r>
      <w:r w:rsidRPr="007E746D">
        <w:rPr>
          <w:rFonts w:ascii="Palatino Linotype" w:hAnsi="Palatino Linotype"/>
          <w:i/>
          <w:iCs/>
        </w:rPr>
        <w:t>At this Rhode Island high school, students get motivated by choosing what they learn</w:t>
      </w:r>
      <w:r w:rsidRPr="007E746D">
        <w:rPr>
          <w:rFonts w:ascii="Palatino Linotype" w:hAnsi="Palatino Linotype"/>
        </w:rPr>
        <w:t xml:space="preserve">. Retrieved from </w:t>
      </w:r>
      <w:hyperlink r:id="rId7" w:history="1">
        <w:r w:rsidRPr="007E746D">
          <w:rPr>
            <w:rStyle w:val="Hyperlink"/>
            <w:rFonts w:ascii="Palatino Linotype" w:hAnsi="Palatino Linotype"/>
          </w:rPr>
          <w:t>https://hechingerreport.org</w:t>
        </w:r>
      </w:hyperlink>
      <w:r w:rsidRPr="007E746D">
        <w:rPr>
          <w:rFonts w:ascii="Palatino Linotype" w:hAnsi="Palatino Linotype"/>
        </w:rPr>
        <w:br/>
        <w:t xml:space="preserve">Ryan, R. M., &amp; Deci, E. L. (2000). Self-determination theory and the facilitation of intrinsic motivation, social development, and well-being. </w:t>
      </w:r>
      <w:r w:rsidRPr="007E746D">
        <w:rPr>
          <w:rFonts w:ascii="Palatino Linotype" w:hAnsi="Palatino Linotype"/>
          <w:i/>
          <w:iCs/>
        </w:rPr>
        <w:t>American Psychologist</w:t>
      </w:r>
      <w:r w:rsidRPr="007E746D">
        <w:rPr>
          <w:rFonts w:ascii="Palatino Linotype" w:hAnsi="Palatino Linotype"/>
        </w:rPr>
        <w:t xml:space="preserve">, 55(1), 68–78. </w:t>
      </w:r>
      <w:hyperlink r:id="rId8" w:history="1">
        <w:r w:rsidRPr="007E746D">
          <w:rPr>
            <w:rStyle w:val="Hyperlink"/>
            <w:rFonts w:ascii="Palatino Linotype" w:hAnsi="Palatino Linotype"/>
          </w:rPr>
          <w:t>https://doi.org/10.1037/0003-066X.55.1.68</w:t>
        </w:r>
      </w:hyperlink>
    </w:p>
    <w:p w14:paraId="699F9527" w14:textId="77777777" w:rsidR="00C0440F" w:rsidRPr="00C0440F" w:rsidRDefault="00C0440F" w:rsidP="007E746D">
      <w:pPr>
        <w:rPr>
          <w:rFonts w:ascii="Palatino Linotype" w:hAnsi="Palatino Linotype"/>
        </w:rPr>
      </w:pPr>
    </w:p>
    <w:p w14:paraId="298DC286" w14:textId="77777777" w:rsidR="00C0440F" w:rsidRPr="00C0440F" w:rsidRDefault="007E746D" w:rsidP="00C0440F">
      <w:pPr>
        <w:rPr>
          <w:rFonts w:ascii="Palatino Linotype" w:hAnsi="Palatino Linotype"/>
        </w:rPr>
      </w:pPr>
      <w:r w:rsidRPr="007E746D">
        <w:rPr>
          <w:rFonts w:ascii="Palatino Linotype" w:hAnsi="Palatino Linotype"/>
          <w:b/>
          <w:bCs/>
        </w:rPr>
        <w:t>Vocabulary</w:t>
      </w:r>
    </w:p>
    <w:p w14:paraId="7458A487" w14:textId="77777777" w:rsidR="00C0440F" w:rsidRPr="00C0440F" w:rsidRDefault="00C0440F" w:rsidP="00C0440F">
      <w:pPr>
        <w:numPr>
          <w:ilvl w:val="0"/>
          <w:numId w:val="5"/>
        </w:numPr>
        <w:rPr>
          <w:rFonts w:ascii="Palatino Linotype" w:hAnsi="Palatino Linotype"/>
        </w:rPr>
      </w:pPr>
      <w:r w:rsidRPr="00C0440F">
        <w:rPr>
          <w:rFonts w:ascii="Palatino Linotype" w:hAnsi="Palatino Linotype"/>
          <w:b/>
          <w:bCs/>
        </w:rPr>
        <w:t>Motivation</w:t>
      </w:r>
      <w:r w:rsidRPr="00C0440F">
        <w:rPr>
          <w:rFonts w:ascii="Palatino Linotype" w:hAnsi="Palatino Linotype"/>
        </w:rPr>
        <w:t xml:space="preserve">: The internal process that initiates, directs, and sustains goal-directed behaviour. It answers the question: </w:t>
      </w:r>
      <w:r w:rsidRPr="00C0440F">
        <w:rPr>
          <w:rFonts w:ascii="Palatino Linotype" w:hAnsi="Palatino Linotype"/>
          <w:i/>
          <w:iCs/>
        </w:rPr>
        <w:t>Why do we do what we do?</w:t>
      </w:r>
    </w:p>
    <w:p w14:paraId="07ACD0AD" w14:textId="77777777" w:rsidR="00C0440F" w:rsidRPr="00C0440F" w:rsidRDefault="00C0440F" w:rsidP="00C0440F">
      <w:pPr>
        <w:numPr>
          <w:ilvl w:val="0"/>
          <w:numId w:val="5"/>
        </w:numPr>
        <w:rPr>
          <w:rFonts w:ascii="Palatino Linotype" w:hAnsi="Palatino Linotype"/>
        </w:rPr>
      </w:pPr>
      <w:r w:rsidRPr="00C0440F">
        <w:rPr>
          <w:rFonts w:ascii="Palatino Linotype" w:hAnsi="Palatino Linotype"/>
          <w:b/>
          <w:bCs/>
        </w:rPr>
        <w:t>Intrinsic Motivation</w:t>
      </w:r>
      <w:r w:rsidRPr="00C0440F">
        <w:rPr>
          <w:rFonts w:ascii="Palatino Linotype" w:hAnsi="Palatino Linotype"/>
        </w:rPr>
        <w:t xml:space="preserve">: Doing something because it is inherently interesting, enjoyable, or satisfying — not because of external rewards or pressure. For </w:t>
      </w:r>
      <w:r w:rsidRPr="00C0440F">
        <w:rPr>
          <w:rFonts w:ascii="Palatino Linotype" w:hAnsi="Palatino Linotype"/>
        </w:rPr>
        <w:lastRenderedPageBreak/>
        <w:t>example, reading a book because you love the topic.</w:t>
      </w:r>
    </w:p>
    <w:p w14:paraId="0BCE1EA5" w14:textId="77777777" w:rsidR="00C0440F" w:rsidRPr="00C0440F" w:rsidRDefault="00C0440F" w:rsidP="00C0440F">
      <w:pPr>
        <w:numPr>
          <w:ilvl w:val="0"/>
          <w:numId w:val="5"/>
        </w:numPr>
        <w:rPr>
          <w:rFonts w:ascii="Palatino Linotype" w:hAnsi="Palatino Linotype"/>
        </w:rPr>
      </w:pPr>
      <w:r w:rsidRPr="00C0440F">
        <w:rPr>
          <w:rFonts w:ascii="Palatino Linotype" w:hAnsi="Palatino Linotype"/>
          <w:b/>
          <w:bCs/>
        </w:rPr>
        <w:t>Extrinsic Motivation</w:t>
      </w:r>
      <w:r w:rsidRPr="00C0440F">
        <w:rPr>
          <w:rFonts w:ascii="Palatino Linotype" w:hAnsi="Palatino Linotype"/>
        </w:rPr>
        <w:t>: Doing something to earn a reward or avoid punishment. For example, studying to get a high grade or to avoid getting in trouble.</w:t>
      </w:r>
    </w:p>
    <w:p w14:paraId="7D7A5057" w14:textId="77777777" w:rsidR="00C0440F" w:rsidRPr="00C0440F" w:rsidRDefault="00C0440F" w:rsidP="00C0440F">
      <w:pPr>
        <w:numPr>
          <w:ilvl w:val="0"/>
          <w:numId w:val="5"/>
        </w:numPr>
        <w:rPr>
          <w:rFonts w:ascii="Palatino Linotype" w:hAnsi="Palatino Linotype"/>
        </w:rPr>
      </w:pPr>
      <w:r w:rsidRPr="00C0440F">
        <w:rPr>
          <w:rFonts w:ascii="Palatino Linotype" w:hAnsi="Palatino Linotype"/>
          <w:b/>
          <w:bCs/>
        </w:rPr>
        <w:t>Self-Determination Theory (SDT)</w:t>
      </w:r>
      <w:r w:rsidRPr="00C0440F">
        <w:rPr>
          <w:rFonts w:ascii="Palatino Linotype" w:hAnsi="Palatino Linotype"/>
        </w:rPr>
        <w:t>: A theory of motivation that suggests people are most motivated when they feel autonomous (in control), competent (capable), and connected to others (relatedness).</w:t>
      </w:r>
    </w:p>
    <w:p w14:paraId="586926D8" w14:textId="77777777" w:rsidR="00C0440F" w:rsidRPr="00C0440F" w:rsidRDefault="00C0440F" w:rsidP="00C0440F">
      <w:pPr>
        <w:numPr>
          <w:ilvl w:val="0"/>
          <w:numId w:val="5"/>
        </w:numPr>
        <w:rPr>
          <w:rFonts w:ascii="Palatino Linotype" w:hAnsi="Palatino Linotype"/>
        </w:rPr>
      </w:pPr>
      <w:r w:rsidRPr="00C0440F">
        <w:rPr>
          <w:rFonts w:ascii="Palatino Linotype" w:hAnsi="Palatino Linotype"/>
          <w:b/>
          <w:bCs/>
        </w:rPr>
        <w:t>Autonomy</w:t>
      </w:r>
      <w:r w:rsidRPr="00C0440F">
        <w:rPr>
          <w:rFonts w:ascii="Palatino Linotype" w:hAnsi="Palatino Linotype"/>
        </w:rPr>
        <w:t>: Feeling like you are in control of your own actions and decisions. In education, this means having some choice in what or how you learn.</w:t>
      </w:r>
    </w:p>
    <w:p w14:paraId="55041571" w14:textId="77777777" w:rsidR="00C0440F" w:rsidRPr="00C0440F" w:rsidRDefault="00C0440F" w:rsidP="00C0440F">
      <w:pPr>
        <w:numPr>
          <w:ilvl w:val="0"/>
          <w:numId w:val="5"/>
        </w:numPr>
        <w:rPr>
          <w:rFonts w:ascii="Palatino Linotype" w:hAnsi="Palatino Linotype"/>
        </w:rPr>
      </w:pPr>
      <w:r w:rsidRPr="00C0440F">
        <w:rPr>
          <w:rFonts w:ascii="Palatino Linotype" w:hAnsi="Palatino Linotype"/>
          <w:b/>
          <w:bCs/>
        </w:rPr>
        <w:t>Competence</w:t>
      </w:r>
      <w:r w:rsidRPr="00C0440F">
        <w:rPr>
          <w:rFonts w:ascii="Palatino Linotype" w:hAnsi="Palatino Linotype"/>
        </w:rPr>
        <w:t>: Feeling effective and successful in what you do. Students feel competent when they believe they can master the material or complete a task well.</w:t>
      </w:r>
    </w:p>
    <w:p w14:paraId="18B77C40" w14:textId="77777777" w:rsidR="00C0440F" w:rsidRPr="00C0440F" w:rsidRDefault="00C0440F" w:rsidP="00C0440F">
      <w:pPr>
        <w:numPr>
          <w:ilvl w:val="0"/>
          <w:numId w:val="5"/>
        </w:numPr>
        <w:rPr>
          <w:rFonts w:ascii="Palatino Linotype" w:hAnsi="Palatino Linotype"/>
        </w:rPr>
      </w:pPr>
      <w:r w:rsidRPr="00C0440F">
        <w:rPr>
          <w:rFonts w:ascii="Palatino Linotype" w:hAnsi="Palatino Linotype"/>
          <w:b/>
          <w:bCs/>
        </w:rPr>
        <w:t>Relatedness</w:t>
      </w:r>
      <w:r w:rsidRPr="00C0440F">
        <w:rPr>
          <w:rFonts w:ascii="Palatino Linotype" w:hAnsi="Palatino Linotype"/>
        </w:rPr>
        <w:t>: Feeling connected and supported by others. In a school setting, this can mean having good relationships with teachers, peers, and mentors.</w:t>
      </w:r>
    </w:p>
    <w:p w14:paraId="522661D0" w14:textId="77777777" w:rsidR="00C0440F" w:rsidRPr="00C0440F" w:rsidRDefault="00C0440F" w:rsidP="00C0440F">
      <w:pPr>
        <w:numPr>
          <w:ilvl w:val="0"/>
          <w:numId w:val="5"/>
        </w:numPr>
        <w:rPr>
          <w:rFonts w:ascii="Palatino Linotype" w:hAnsi="Palatino Linotype"/>
        </w:rPr>
      </w:pPr>
      <w:r w:rsidRPr="00C0440F">
        <w:rPr>
          <w:rFonts w:ascii="Palatino Linotype" w:hAnsi="Palatino Linotype"/>
          <w:b/>
          <w:bCs/>
        </w:rPr>
        <w:t>Engagement</w:t>
      </w:r>
      <w:r w:rsidRPr="00C0440F">
        <w:rPr>
          <w:rFonts w:ascii="Palatino Linotype" w:hAnsi="Palatino Linotype"/>
        </w:rPr>
        <w:t>: The level of interest, effort, and attention a student brings to learning. High engagement usually means the student is actively involved and motivated.</w:t>
      </w:r>
    </w:p>
    <w:p w14:paraId="25835C1B" w14:textId="77777777" w:rsidR="00C0440F" w:rsidRPr="00C0440F" w:rsidRDefault="00C0440F" w:rsidP="00C0440F">
      <w:pPr>
        <w:numPr>
          <w:ilvl w:val="0"/>
          <w:numId w:val="5"/>
        </w:numPr>
        <w:rPr>
          <w:rFonts w:ascii="Palatino Linotype" w:hAnsi="Palatino Linotype"/>
        </w:rPr>
      </w:pPr>
      <w:r w:rsidRPr="00C0440F">
        <w:rPr>
          <w:rFonts w:ascii="Palatino Linotype" w:hAnsi="Palatino Linotype"/>
          <w:b/>
          <w:bCs/>
        </w:rPr>
        <w:t>Internal Regulation</w:t>
      </w:r>
      <w:r w:rsidRPr="00C0440F">
        <w:rPr>
          <w:rFonts w:ascii="Palatino Linotype" w:hAnsi="Palatino Linotype"/>
        </w:rPr>
        <w:t>: A term used in SDT to describe motivation that comes from inside the person — often tied to values, personal goals, or enjoyment.</w:t>
      </w:r>
    </w:p>
    <w:p w14:paraId="3B712EBB" w14:textId="77777777" w:rsidR="00C0440F" w:rsidRPr="00C0440F" w:rsidRDefault="00C0440F" w:rsidP="00C0440F">
      <w:pPr>
        <w:numPr>
          <w:ilvl w:val="0"/>
          <w:numId w:val="5"/>
        </w:numPr>
        <w:rPr>
          <w:rFonts w:ascii="Palatino Linotype" w:hAnsi="Palatino Linotype"/>
        </w:rPr>
      </w:pPr>
      <w:r w:rsidRPr="00C0440F">
        <w:rPr>
          <w:rFonts w:ascii="Palatino Linotype" w:hAnsi="Palatino Linotype"/>
          <w:b/>
          <w:bCs/>
        </w:rPr>
        <w:t xml:space="preserve">Personal </w:t>
      </w:r>
      <w:proofErr w:type="gramStart"/>
      <w:r w:rsidRPr="00C0440F">
        <w:rPr>
          <w:rFonts w:ascii="Palatino Linotype" w:hAnsi="Palatino Linotype"/>
          <w:b/>
          <w:bCs/>
        </w:rPr>
        <w:t>Goal-Setting</w:t>
      </w:r>
      <w:proofErr w:type="gramEnd"/>
      <w:r w:rsidRPr="00C0440F">
        <w:rPr>
          <w:rFonts w:ascii="Palatino Linotype" w:hAnsi="Palatino Linotype"/>
        </w:rPr>
        <w:t>: Choosing your own learning targets based on your interests and values. When students set their own meaningful goals, they’re more likely to be intrinsically motivated.</w:t>
      </w:r>
    </w:p>
    <w:p w14:paraId="13207D93" w14:textId="77777777" w:rsidR="00C0440F" w:rsidRPr="00C0440F" w:rsidRDefault="00C0440F" w:rsidP="00C0440F">
      <w:pPr>
        <w:rPr>
          <w:rFonts w:ascii="Palatino Linotype" w:hAnsi="Palatino Linotype"/>
        </w:rPr>
      </w:pPr>
    </w:p>
    <w:p w14:paraId="0BE90B44" w14:textId="77777777" w:rsidR="00C0440F" w:rsidRDefault="00C0440F" w:rsidP="00C0440F">
      <w:pPr>
        <w:rPr>
          <w:rFonts w:ascii="Palatino Linotype" w:hAnsi="Palatino Linotype"/>
          <w:b/>
          <w:bCs/>
        </w:rPr>
      </w:pPr>
    </w:p>
    <w:p w14:paraId="767D148D" w14:textId="77777777" w:rsidR="00C0440F" w:rsidRDefault="00C0440F" w:rsidP="00C0440F">
      <w:pPr>
        <w:rPr>
          <w:rFonts w:ascii="Palatino Linotype" w:hAnsi="Palatino Linotype"/>
          <w:b/>
          <w:bCs/>
        </w:rPr>
      </w:pPr>
    </w:p>
    <w:p w14:paraId="21EC8781" w14:textId="0661F192" w:rsidR="007E746D" w:rsidRPr="007E746D" w:rsidRDefault="007E746D" w:rsidP="00C0440F">
      <w:pPr>
        <w:rPr>
          <w:rFonts w:ascii="Palatino Linotype" w:hAnsi="Palatino Linotype"/>
          <w:b/>
          <w:bCs/>
        </w:rPr>
      </w:pPr>
      <w:r w:rsidRPr="007E746D">
        <w:rPr>
          <w:rFonts w:ascii="Palatino Linotype" w:hAnsi="Palatino Linotype"/>
          <w:b/>
          <w:bCs/>
        </w:rPr>
        <w:t>Questions</w:t>
      </w:r>
    </w:p>
    <w:p w14:paraId="0A17136B" w14:textId="77777777" w:rsidR="007E746D" w:rsidRPr="007E746D" w:rsidRDefault="007E746D" w:rsidP="007E746D">
      <w:pPr>
        <w:numPr>
          <w:ilvl w:val="0"/>
          <w:numId w:val="3"/>
        </w:numPr>
        <w:rPr>
          <w:rFonts w:ascii="Palatino Linotype" w:hAnsi="Palatino Linotype"/>
        </w:rPr>
      </w:pPr>
      <w:r w:rsidRPr="007E746D">
        <w:rPr>
          <w:rFonts w:ascii="Palatino Linotype" w:hAnsi="Palatino Linotype"/>
        </w:rPr>
        <w:t>In your own words, define intrinsic motivation.</w:t>
      </w:r>
    </w:p>
    <w:p w14:paraId="3250A226" w14:textId="77777777" w:rsidR="007E746D" w:rsidRPr="007E746D" w:rsidRDefault="007E746D" w:rsidP="007E746D">
      <w:pPr>
        <w:numPr>
          <w:ilvl w:val="0"/>
          <w:numId w:val="3"/>
        </w:numPr>
        <w:rPr>
          <w:rFonts w:ascii="Palatino Linotype" w:hAnsi="Palatino Linotype"/>
        </w:rPr>
      </w:pPr>
      <w:r w:rsidRPr="007E746D">
        <w:rPr>
          <w:rFonts w:ascii="Palatino Linotype" w:hAnsi="Palatino Linotype"/>
        </w:rPr>
        <w:t>In your own words, define extrinsic motivation.</w:t>
      </w:r>
    </w:p>
    <w:p w14:paraId="5A696112" w14:textId="77777777" w:rsidR="007E746D" w:rsidRPr="007E746D" w:rsidRDefault="007E746D" w:rsidP="007E746D">
      <w:pPr>
        <w:numPr>
          <w:ilvl w:val="0"/>
          <w:numId w:val="3"/>
        </w:numPr>
        <w:rPr>
          <w:rFonts w:ascii="Palatino Linotype" w:hAnsi="Palatino Linotype"/>
        </w:rPr>
      </w:pPr>
      <w:r w:rsidRPr="007E746D">
        <w:rPr>
          <w:rFonts w:ascii="Palatino Linotype" w:hAnsi="Palatino Linotype"/>
        </w:rPr>
        <w:t>What are the three core needs in Self-Determination Theory?</w:t>
      </w:r>
    </w:p>
    <w:p w14:paraId="17BDE481" w14:textId="61B4C440" w:rsidR="007E746D" w:rsidRPr="007E746D" w:rsidRDefault="007E746D" w:rsidP="007E746D">
      <w:pPr>
        <w:numPr>
          <w:ilvl w:val="0"/>
          <w:numId w:val="3"/>
        </w:numPr>
        <w:rPr>
          <w:rFonts w:ascii="Palatino Linotype" w:hAnsi="Palatino Linotype"/>
        </w:rPr>
      </w:pPr>
      <w:r w:rsidRPr="007E746D">
        <w:rPr>
          <w:rFonts w:ascii="Palatino Linotype" w:hAnsi="Palatino Linotype"/>
        </w:rPr>
        <w:t xml:space="preserve">Describe how </w:t>
      </w:r>
      <w:r w:rsidR="00C0440F" w:rsidRPr="00C0440F">
        <w:rPr>
          <w:rFonts w:ascii="Palatino Linotype" w:hAnsi="Palatino Linotype"/>
        </w:rPr>
        <w:t>Jane’s</w:t>
      </w:r>
      <w:r w:rsidRPr="007E746D">
        <w:rPr>
          <w:rFonts w:ascii="Palatino Linotype" w:hAnsi="Palatino Linotype"/>
        </w:rPr>
        <w:t xml:space="preserve"> experience in middle school reflects extrinsic motivation.</w:t>
      </w:r>
    </w:p>
    <w:p w14:paraId="3826C25B" w14:textId="77777777" w:rsidR="00C0440F" w:rsidRPr="00C0440F" w:rsidRDefault="007E746D" w:rsidP="00C0440F">
      <w:pPr>
        <w:numPr>
          <w:ilvl w:val="0"/>
          <w:numId w:val="3"/>
        </w:numPr>
        <w:rPr>
          <w:rFonts w:ascii="Palatino Linotype" w:hAnsi="Palatino Linotype"/>
        </w:rPr>
      </w:pPr>
      <w:r w:rsidRPr="007E746D">
        <w:rPr>
          <w:rFonts w:ascii="Palatino Linotype" w:hAnsi="Palatino Linotype"/>
        </w:rPr>
        <w:t>Explain how The Met encourages intrinsic motivation.</w:t>
      </w:r>
    </w:p>
    <w:p w14:paraId="5F7628A4" w14:textId="77777777" w:rsidR="00C0440F" w:rsidRPr="00C0440F" w:rsidRDefault="007E746D" w:rsidP="00C0440F">
      <w:pPr>
        <w:numPr>
          <w:ilvl w:val="0"/>
          <w:numId w:val="3"/>
        </w:numPr>
        <w:rPr>
          <w:rFonts w:ascii="Palatino Linotype" w:hAnsi="Palatino Linotype"/>
        </w:rPr>
      </w:pPr>
      <w:r w:rsidRPr="007E746D">
        <w:rPr>
          <w:rFonts w:ascii="Palatino Linotype" w:hAnsi="Palatino Linotype"/>
        </w:rPr>
        <w:t>To what extent does Self-Determination Theory apply to your own IB Diploma experience?</w:t>
      </w:r>
    </w:p>
    <w:p w14:paraId="71C0F1E1" w14:textId="77777777" w:rsidR="00C0440F" w:rsidRPr="00C0440F" w:rsidRDefault="007E746D" w:rsidP="00C0440F">
      <w:pPr>
        <w:numPr>
          <w:ilvl w:val="0"/>
          <w:numId w:val="3"/>
        </w:numPr>
        <w:rPr>
          <w:rFonts w:ascii="Palatino Linotype" w:hAnsi="Palatino Linotype"/>
        </w:rPr>
      </w:pPr>
      <w:r w:rsidRPr="007E746D">
        <w:rPr>
          <w:rFonts w:ascii="Palatino Linotype" w:hAnsi="Palatino Linotype"/>
        </w:rPr>
        <w:t>Why might traditional grading systems reduce intrinsic motivation?</w:t>
      </w:r>
    </w:p>
    <w:p w14:paraId="31956484" w14:textId="77777777" w:rsidR="00C0440F" w:rsidRPr="00C0440F" w:rsidRDefault="007E746D" w:rsidP="00C0440F">
      <w:pPr>
        <w:numPr>
          <w:ilvl w:val="0"/>
          <w:numId w:val="3"/>
        </w:numPr>
        <w:rPr>
          <w:rFonts w:ascii="Palatino Linotype" w:hAnsi="Palatino Linotype"/>
        </w:rPr>
      </w:pPr>
      <w:r w:rsidRPr="007E746D">
        <w:rPr>
          <w:rFonts w:ascii="Palatino Linotype" w:hAnsi="Palatino Linotype"/>
        </w:rPr>
        <w:t>Do you think it is realistic for most schools to offer students the same autonomy as The Met? Why or why not?</w:t>
      </w:r>
    </w:p>
    <w:p w14:paraId="09858592" w14:textId="4ACE6965" w:rsidR="00C0440F" w:rsidRPr="00C0440F" w:rsidRDefault="007E746D" w:rsidP="00C0440F">
      <w:pPr>
        <w:numPr>
          <w:ilvl w:val="0"/>
          <w:numId w:val="3"/>
        </w:numPr>
        <w:rPr>
          <w:rFonts w:ascii="Palatino Linotype" w:hAnsi="Palatino Linotype"/>
        </w:rPr>
      </w:pPr>
      <w:r w:rsidRPr="007E746D">
        <w:rPr>
          <w:rFonts w:ascii="Palatino Linotype" w:hAnsi="Palatino Linotype"/>
        </w:rPr>
        <w:t>Could a school model like The Met work in your country</w:t>
      </w:r>
      <w:r w:rsidR="00C0440F" w:rsidRPr="00C0440F">
        <w:rPr>
          <w:rFonts w:ascii="Palatino Linotype" w:hAnsi="Palatino Linotype"/>
        </w:rPr>
        <w:t>/culture</w:t>
      </w:r>
      <w:r w:rsidRPr="007E746D">
        <w:rPr>
          <w:rFonts w:ascii="Palatino Linotype" w:hAnsi="Palatino Linotype"/>
        </w:rPr>
        <w:t>? Explain your reasoning.</w:t>
      </w:r>
    </w:p>
    <w:p w14:paraId="4BD91920" w14:textId="77777777" w:rsidR="00C0440F" w:rsidRPr="00C0440F" w:rsidRDefault="007E746D" w:rsidP="00C0440F">
      <w:pPr>
        <w:numPr>
          <w:ilvl w:val="0"/>
          <w:numId w:val="3"/>
        </w:numPr>
        <w:rPr>
          <w:rFonts w:ascii="Palatino Linotype" w:hAnsi="Palatino Linotype"/>
        </w:rPr>
      </w:pPr>
      <w:r w:rsidRPr="007E746D">
        <w:rPr>
          <w:rFonts w:ascii="Palatino Linotype" w:hAnsi="Palatino Linotype"/>
        </w:rPr>
        <w:t>Is there a risk in giving students too much freedom over what and how they learn?</w:t>
      </w:r>
    </w:p>
    <w:p w14:paraId="76E7C46A" w14:textId="77777777" w:rsidR="00C0440F" w:rsidRPr="00C0440F" w:rsidRDefault="007E746D" w:rsidP="00C0440F">
      <w:pPr>
        <w:numPr>
          <w:ilvl w:val="0"/>
          <w:numId w:val="3"/>
        </w:numPr>
        <w:rPr>
          <w:rFonts w:ascii="Palatino Linotype" w:hAnsi="Palatino Linotype"/>
        </w:rPr>
      </w:pPr>
      <w:r w:rsidRPr="007E746D">
        <w:rPr>
          <w:rFonts w:ascii="Palatino Linotype" w:hAnsi="Palatino Linotype"/>
        </w:rPr>
        <w:t>Should universities and employers place more value on student motivation than academic results?</w:t>
      </w:r>
    </w:p>
    <w:p w14:paraId="3D9C8261" w14:textId="77777777" w:rsidR="00C0440F" w:rsidRDefault="007E746D" w:rsidP="00C0440F">
      <w:pPr>
        <w:numPr>
          <w:ilvl w:val="0"/>
          <w:numId w:val="3"/>
        </w:numPr>
        <w:rPr>
          <w:rFonts w:ascii="Palatino Linotype" w:hAnsi="Palatino Linotype"/>
        </w:rPr>
      </w:pPr>
      <w:r w:rsidRPr="007E746D">
        <w:rPr>
          <w:rFonts w:ascii="Palatino Linotype" w:hAnsi="Palatino Linotype"/>
        </w:rPr>
        <w:t>If a student excels only when externally rewarded, can we still consider them “motivated”? Why or why not?</w:t>
      </w:r>
    </w:p>
    <w:p w14:paraId="7FE763C7" w14:textId="77777777" w:rsidR="00C0440F" w:rsidRDefault="00C0440F" w:rsidP="00C0440F">
      <w:pPr>
        <w:rPr>
          <w:rFonts w:ascii="Palatino Linotype" w:hAnsi="Palatino Linotype"/>
          <w:b/>
          <w:bCs/>
        </w:rPr>
      </w:pPr>
    </w:p>
    <w:p w14:paraId="7B0DA684" w14:textId="05BC1A4F" w:rsidR="00C0440F" w:rsidRPr="00C0440F" w:rsidRDefault="00C0440F" w:rsidP="00C0440F">
      <w:pPr>
        <w:jc w:val="center"/>
        <w:rPr>
          <w:rFonts w:ascii="Palatino Linotype" w:hAnsi="Palatino Linotype"/>
          <w:b/>
          <w:bCs/>
        </w:rPr>
      </w:pPr>
      <w:r w:rsidRPr="00C0440F">
        <w:rPr>
          <w:rFonts w:ascii="Palatino Linotype" w:hAnsi="Palatino Linotype"/>
          <w:b/>
          <w:bCs/>
        </w:rPr>
        <w:t>Visit Tom Coster</w:t>
      </w:r>
      <w:r>
        <w:rPr>
          <w:rFonts w:ascii="Palatino Linotype" w:hAnsi="Palatino Linotype"/>
          <w:b/>
          <w:bCs/>
        </w:rPr>
        <w:t>’s</w:t>
      </w:r>
      <w:r w:rsidRPr="00C0440F">
        <w:rPr>
          <w:rFonts w:ascii="Palatino Linotype" w:hAnsi="Palatino Linotype"/>
          <w:b/>
          <w:bCs/>
        </w:rPr>
        <w:t xml:space="preserve"> website for </w:t>
      </w:r>
      <w:r>
        <w:rPr>
          <w:rFonts w:ascii="Palatino Linotype" w:hAnsi="Palatino Linotype"/>
          <w:b/>
          <w:bCs/>
        </w:rPr>
        <w:t xml:space="preserve">regular blog posts and </w:t>
      </w:r>
      <w:r w:rsidRPr="00C0440F">
        <w:rPr>
          <w:rFonts w:ascii="Palatino Linotype" w:hAnsi="Palatino Linotype"/>
          <w:b/>
          <w:bCs/>
        </w:rPr>
        <w:t>more DP Psychology teaching and learning material.</w:t>
      </w:r>
    </w:p>
    <w:p w14:paraId="30671AF2" w14:textId="258E83D4" w:rsidR="00C0440F" w:rsidRPr="00C0440F" w:rsidRDefault="00C0440F" w:rsidP="00C0440F">
      <w:pPr>
        <w:jc w:val="center"/>
        <w:rPr>
          <w:rFonts w:ascii="Palatino Linotype" w:hAnsi="Palatino Linotype"/>
          <w:b/>
          <w:bCs/>
        </w:rPr>
      </w:pPr>
      <w:r w:rsidRPr="00C0440F">
        <w:rPr>
          <w:rFonts w:ascii="Palatino Linotype" w:hAnsi="Palatino Linotype"/>
          <w:b/>
          <w:bCs/>
        </w:rPr>
        <w:t>www.TomCoster.com</w:t>
      </w:r>
    </w:p>
    <w:p w14:paraId="64D819CB" w14:textId="4AB472A7" w:rsidR="00E45765" w:rsidRPr="00C0440F" w:rsidRDefault="00E45765" w:rsidP="007E746D">
      <w:pPr>
        <w:rPr>
          <w:rFonts w:ascii="Palatino Linotype" w:hAnsi="Palatino Linotype"/>
        </w:rPr>
      </w:pPr>
    </w:p>
    <w:sectPr w:rsidR="00E45765" w:rsidRPr="00C0440F" w:rsidSect="00C0440F">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D6FFC" w14:textId="77777777" w:rsidR="002F66C6" w:rsidRDefault="002F66C6" w:rsidP="008A3313">
      <w:pPr>
        <w:spacing w:after="0" w:line="240" w:lineRule="auto"/>
      </w:pPr>
      <w:r>
        <w:separator/>
      </w:r>
    </w:p>
  </w:endnote>
  <w:endnote w:type="continuationSeparator" w:id="0">
    <w:p w14:paraId="4776F172" w14:textId="77777777" w:rsidR="002F66C6" w:rsidRDefault="002F66C6" w:rsidP="008A3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A9E38E" w14:textId="77777777" w:rsidR="002F66C6" w:rsidRDefault="002F66C6" w:rsidP="008A3313">
      <w:pPr>
        <w:spacing w:after="0" w:line="240" w:lineRule="auto"/>
      </w:pPr>
      <w:r>
        <w:separator/>
      </w:r>
    </w:p>
  </w:footnote>
  <w:footnote w:type="continuationSeparator" w:id="0">
    <w:p w14:paraId="48BBCD5F" w14:textId="77777777" w:rsidR="002F66C6" w:rsidRDefault="002F66C6" w:rsidP="008A33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F6D94"/>
    <w:multiLevelType w:val="multilevel"/>
    <w:tmpl w:val="515CC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D007B6"/>
    <w:multiLevelType w:val="multilevel"/>
    <w:tmpl w:val="F9BEA0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D150167"/>
    <w:multiLevelType w:val="multilevel"/>
    <w:tmpl w:val="EDDEF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7A2647"/>
    <w:multiLevelType w:val="multilevel"/>
    <w:tmpl w:val="402C4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F5C2EE4"/>
    <w:multiLevelType w:val="multilevel"/>
    <w:tmpl w:val="304AF2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00979046">
    <w:abstractNumId w:val="0"/>
  </w:num>
  <w:num w:numId="2" w16cid:durableId="513030934">
    <w:abstractNumId w:val="3"/>
  </w:num>
  <w:num w:numId="3" w16cid:durableId="1910337416">
    <w:abstractNumId w:val="4"/>
  </w:num>
  <w:num w:numId="4" w16cid:durableId="1851334811">
    <w:abstractNumId w:val="1"/>
  </w:num>
  <w:num w:numId="5" w16cid:durableId="13856384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CDE"/>
    <w:rsid w:val="002B0CDE"/>
    <w:rsid w:val="002F66C6"/>
    <w:rsid w:val="004928E5"/>
    <w:rsid w:val="007E746D"/>
    <w:rsid w:val="008A3313"/>
    <w:rsid w:val="009B5115"/>
    <w:rsid w:val="00C0440F"/>
    <w:rsid w:val="00E457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F7543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0C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B0C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B0C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B0C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B0C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B0C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0C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0C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0C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0C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B0C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B0C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B0C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B0C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B0C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0C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0C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0CDE"/>
    <w:rPr>
      <w:rFonts w:eastAsiaTheme="majorEastAsia" w:cstheme="majorBidi"/>
      <w:color w:val="272727" w:themeColor="text1" w:themeTint="D8"/>
    </w:rPr>
  </w:style>
  <w:style w:type="paragraph" w:styleId="Title">
    <w:name w:val="Title"/>
    <w:basedOn w:val="Normal"/>
    <w:next w:val="Normal"/>
    <w:link w:val="TitleChar"/>
    <w:uiPriority w:val="10"/>
    <w:qFormat/>
    <w:rsid w:val="002B0C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0C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0C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0C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0CDE"/>
    <w:pPr>
      <w:spacing w:before="160"/>
      <w:jc w:val="center"/>
    </w:pPr>
    <w:rPr>
      <w:i/>
      <w:iCs/>
      <w:color w:val="404040" w:themeColor="text1" w:themeTint="BF"/>
    </w:rPr>
  </w:style>
  <w:style w:type="character" w:customStyle="1" w:styleId="QuoteChar">
    <w:name w:val="Quote Char"/>
    <w:basedOn w:val="DefaultParagraphFont"/>
    <w:link w:val="Quote"/>
    <w:uiPriority w:val="29"/>
    <w:rsid w:val="002B0CDE"/>
    <w:rPr>
      <w:i/>
      <w:iCs/>
      <w:color w:val="404040" w:themeColor="text1" w:themeTint="BF"/>
    </w:rPr>
  </w:style>
  <w:style w:type="paragraph" w:styleId="ListParagraph">
    <w:name w:val="List Paragraph"/>
    <w:basedOn w:val="Normal"/>
    <w:uiPriority w:val="34"/>
    <w:qFormat/>
    <w:rsid w:val="002B0CDE"/>
    <w:pPr>
      <w:ind w:left="720"/>
      <w:contextualSpacing/>
    </w:pPr>
  </w:style>
  <w:style w:type="character" w:styleId="IntenseEmphasis">
    <w:name w:val="Intense Emphasis"/>
    <w:basedOn w:val="DefaultParagraphFont"/>
    <w:uiPriority w:val="21"/>
    <w:qFormat/>
    <w:rsid w:val="002B0CDE"/>
    <w:rPr>
      <w:i/>
      <w:iCs/>
      <w:color w:val="2F5496" w:themeColor="accent1" w:themeShade="BF"/>
    </w:rPr>
  </w:style>
  <w:style w:type="paragraph" w:styleId="IntenseQuote">
    <w:name w:val="Intense Quote"/>
    <w:basedOn w:val="Normal"/>
    <w:next w:val="Normal"/>
    <w:link w:val="IntenseQuoteChar"/>
    <w:uiPriority w:val="30"/>
    <w:qFormat/>
    <w:rsid w:val="002B0C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B0CDE"/>
    <w:rPr>
      <w:i/>
      <w:iCs/>
      <w:color w:val="2F5496" w:themeColor="accent1" w:themeShade="BF"/>
    </w:rPr>
  </w:style>
  <w:style w:type="character" w:styleId="IntenseReference">
    <w:name w:val="Intense Reference"/>
    <w:basedOn w:val="DefaultParagraphFont"/>
    <w:uiPriority w:val="32"/>
    <w:qFormat/>
    <w:rsid w:val="002B0CDE"/>
    <w:rPr>
      <w:b/>
      <w:bCs/>
      <w:smallCaps/>
      <w:color w:val="2F5496" w:themeColor="accent1" w:themeShade="BF"/>
      <w:spacing w:val="5"/>
    </w:rPr>
  </w:style>
  <w:style w:type="character" w:styleId="Hyperlink">
    <w:name w:val="Hyperlink"/>
    <w:basedOn w:val="DefaultParagraphFont"/>
    <w:uiPriority w:val="99"/>
    <w:unhideWhenUsed/>
    <w:rsid w:val="002B0CDE"/>
    <w:rPr>
      <w:color w:val="0563C1" w:themeColor="hyperlink"/>
      <w:u w:val="single"/>
    </w:rPr>
  </w:style>
  <w:style w:type="character" w:styleId="UnresolvedMention">
    <w:name w:val="Unresolved Mention"/>
    <w:basedOn w:val="DefaultParagraphFont"/>
    <w:uiPriority w:val="99"/>
    <w:semiHidden/>
    <w:unhideWhenUsed/>
    <w:rsid w:val="002B0CDE"/>
    <w:rPr>
      <w:color w:val="605E5C"/>
      <w:shd w:val="clear" w:color="auto" w:fill="E1DFDD"/>
    </w:rPr>
  </w:style>
  <w:style w:type="paragraph" w:styleId="Header">
    <w:name w:val="header"/>
    <w:basedOn w:val="Normal"/>
    <w:link w:val="HeaderChar"/>
    <w:uiPriority w:val="99"/>
    <w:unhideWhenUsed/>
    <w:rsid w:val="008A33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3313"/>
  </w:style>
  <w:style w:type="paragraph" w:styleId="Footer">
    <w:name w:val="footer"/>
    <w:basedOn w:val="Normal"/>
    <w:link w:val="FooterChar"/>
    <w:uiPriority w:val="99"/>
    <w:unhideWhenUsed/>
    <w:rsid w:val="008A33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33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323837">
      <w:bodyDiv w:val="1"/>
      <w:marLeft w:val="0"/>
      <w:marRight w:val="0"/>
      <w:marTop w:val="0"/>
      <w:marBottom w:val="0"/>
      <w:divBdr>
        <w:top w:val="none" w:sz="0" w:space="0" w:color="auto"/>
        <w:left w:val="none" w:sz="0" w:space="0" w:color="auto"/>
        <w:bottom w:val="none" w:sz="0" w:space="0" w:color="auto"/>
        <w:right w:val="none" w:sz="0" w:space="0" w:color="auto"/>
      </w:divBdr>
    </w:div>
    <w:div w:id="158472653">
      <w:bodyDiv w:val="1"/>
      <w:marLeft w:val="0"/>
      <w:marRight w:val="0"/>
      <w:marTop w:val="0"/>
      <w:marBottom w:val="0"/>
      <w:divBdr>
        <w:top w:val="none" w:sz="0" w:space="0" w:color="auto"/>
        <w:left w:val="none" w:sz="0" w:space="0" w:color="auto"/>
        <w:bottom w:val="none" w:sz="0" w:space="0" w:color="auto"/>
        <w:right w:val="none" w:sz="0" w:space="0" w:color="auto"/>
      </w:divBdr>
    </w:div>
    <w:div w:id="234978996">
      <w:bodyDiv w:val="1"/>
      <w:marLeft w:val="0"/>
      <w:marRight w:val="0"/>
      <w:marTop w:val="0"/>
      <w:marBottom w:val="0"/>
      <w:divBdr>
        <w:top w:val="none" w:sz="0" w:space="0" w:color="auto"/>
        <w:left w:val="none" w:sz="0" w:space="0" w:color="auto"/>
        <w:bottom w:val="none" w:sz="0" w:space="0" w:color="auto"/>
        <w:right w:val="none" w:sz="0" w:space="0" w:color="auto"/>
      </w:divBdr>
    </w:div>
    <w:div w:id="371540461">
      <w:bodyDiv w:val="1"/>
      <w:marLeft w:val="0"/>
      <w:marRight w:val="0"/>
      <w:marTop w:val="0"/>
      <w:marBottom w:val="0"/>
      <w:divBdr>
        <w:top w:val="none" w:sz="0" w:space="0" w:color="auto"/>
        <w:left w:val="none" w:sz="0" w:space="0" w:color="auto"/>
        <w:bottom w:val="none" w:sz="0" w:space="0" w:color="auto"/>
        <w:right w:val="none" w:sz="0" w:space="0" w:color="auto"/>
      </w:divBdr>
    </w:div>
    <w:div w:id="649754465">
      <w:bodyDiv w:val="1"/>
      <w:marLeft w:val="0"/>
      <w:marRight w:val="0"/>
      <w:marTop w:val="0"/>
      <w:marBottom w:val="0"/>
      <w:divBdr>
        <w:top w:val="none" w:sz="0" w:space="0" w:color="auto"/>
        <w:left w:val="none" w:sz="0" w:space="0" w:color="auto"/>
        <w:bottom w:val="none" w:sz="0" w:space="0" w:color="auto"/>
        <w:right w:val="none" w:sz="0" w:space="0" w:color="auto"/>
      </w:divBdr>
    </w:div>
    <w:div w:id="1326475563">
      <w:bodyDiv w:val="1"/>
      <w:marLeft w:val="0"/>
      <w:marRight w:val="0"/>
      <w:marTop w:val="0"/>
      <w:marBottom w:val="0"/>
      <w:divBdr>
        <w:top w:val="none" w:sz="0" w:space="0" w:color="auto"/>
        <w:left w:val="none" w:sz="0" w:space="0" w:color="auto"/>
        <w:bottom w:val="none" w:sz="0" w:space="0" w:color="auto"/>
        <w:right w:val="none" w:sz="0" w:space="0" w:color="auto"/>
      </w:divBdr>
      <w:divsChild>
        <w:div w:id="431899958">
          <w:marLeft w:val="0"/>
          <w:marRight w:val="0"/>
          <w:marTop w:val="0"/>
          <w:marBottom w:val="0"/>
          <w:divBdr>
            <w:top w:val="none" w:sz="0" w:space="0" w:color="auto"/>
            <w:left w:val="none" w:sz="0" w:space="0" w:color="auto"/>
            <w:bottom w:val="none" w:sz="0" w:space="0" w:color="auto"/>
            <w:right w:val="none" w:sz="0" w:space="0" w:color="auto"/>
          </w:divBdr>
          <w:divsChild>
            <w:div w:id="2127312490">
              <w:marLeft w:val="0"/>
              <w:marRight w:val="0"/>
              <w:marTop w:val="0"/>
              <w:marBottom w:val="0"/>
              <w:divBdr>
                <w:top w:val="none" w:sz="0" w:space="0" w:color="auto"/>
                <w:left w:val="none" w:sz="0" w:space="0" w:color="auto"/>
                <w:bottom w:val="none" w:sz="0" w:space="0" w:color="auto"/>
                <w:right w:val="none" w:sz="0" w:space="0" w:color="auto"/>
              </w:divBdr>
            </w:div>
          </w:divsChild>
        </w:div>
        <w:div w:id="1093282280">
          <w:blockQuote w:val="1"/>
          <w:marLeft w:val="720"/>
          <w:marRight w:val="720"/>
          <w:marTop w:val="100"/>
          <w:marBottom w:val="100"/>
          <w:divBdr>
            <w:top w:val="none" w:sz="0" w:space="0" w:color="auto"/>
            <w:left w:val="none" w:sz="0" w:space="0" w:color="auto"/>
            <w:bottom w:val="none" w:sz="0" w:space="0" w:color="auto"/>
            <w:right w:val="none" w:sz="0" w:space="0" w:color="auto"/>
          </w:divBdr>
        </w:div>
        <w:div w:id="1276862606">
          <w:marLeft w:val="0"/>
          <w:marRight w:val="0"/>
          <w:marTop w:val="0"/>
          <w:marBottom w:val="0"/>
          <w:divBdr>
            <w:top w:val="none" w:sz="0" w:space="0" w:color="auto"/>
            <w:left w:val="none" w:sz="0" w:space="0" w:color="auto"/>
            <w:bottom w:val="none" w:sz="0" w:space="0" w:color="auto"/>
            <w:right w:val="none" w:sz="0" w:space="0" w:color="auto"/>
          </w:divBdr>
          <w:divsChild>
            <w:div w:id="283270402">
              <w:marLeft w:val="0"/>
              <w:marRight w:val="0"/>
              <w:marTop w:val="0"/>
              <w:marBottom w:val="0"/>
              <w:divBdr>
                <w:top w:val="none" w:sz="0" w:space="0" w:color="auto"/>
                <w:left w:val="none" w:sz="0" w:space="0" w:color="auto"/>
                <w:bottom w:val="none" w:sz="0" w:space="0" w:color="auto"/>
                <w:right w:val="none" w:sz="0" w:space="0" w:color="auto"/>
              </w:divBdr>
              <w:divsChild>
                <w:div w:id="570166273">
                  <w:marLeft w:val="0"/>
                  <w:marRight w:val="0"/>
                  <w:marTop w:val="0"/>
                  <w:marBottom w:val="0"/>
                  <w:divBdr>
                    <w:top w:val="none" w:sz="0" w:space="0" w:color="auto"/>
                    <w:left w:val="none" w:sz="0" w:space="0" w:color="auto"/>
                    <w:bottom w:val="none" w:sz="0" w:space="0" w:color="auto"/>
                    <w:right w:val="none" w:sz="0" w:space="0" w:color="auto"/>
                  </w:divBdr>
                  <w:divsChild>
                    <w:div w:id="1139499242">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 w:id="10945177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65227650">
          <w:marLeft w:val="0"/>
          <w:marRight w:val="0"/>
          <w:marTop w:val="480"/>
          <w:marBottom w:val="480"/>
          <w:divBdr>
            <w:top w:val="none" w:sz="0" w:space="0" w:color="auto"/>
            <w:left w:val="none" w:sz="0" w:space="0" w:color="auto"/>
            <w:bottom w:val="none" w:sz="0" w:space="0" w:color="auto"/>
            <w:right w:val="none" w:sz="0" w:space="0" w:color="auto"/>
          </w:divBdr>
        </w:div>
        <w:div w:id="998386044">
          <w:blockQuote w:val="1"/>
          <w:marLeft w:val="720"/>
          <w:marRight w:val="720"/>
          <w:marTop w:val="100"/>
          <w:marBottom w:val="100"/>
          <w:divBdr>
            <w:top w:val="none" w:sz="0" w:space="0" w:color="auto"/>
            <w:left w:val="none" w:sz="0" w:space="0" w:color="auto"/>
            <w:bottom w:val="none" w:sz="0" w:space="0" w:color="auto"/>
            <w:right w:val="none" w:sz="0" w:space="0" w:color="auto"/>
          </w:divBdr>
        </w:div>
        <w:div w:id="180822187">
          <w:marLeft w:val="0"/>
          <w:marRight w:val="0"/>
          <w:marTop w:val="480"/>
          <w:marBottom w:val="480"/>
          <w:divBdr>
            <w:top w:val="none" w:sz="0" w:space="0" w:color="auto"/>
            <w:left w:val="none" w:sz="0" w:space="0" w:color="auto"/>
            <w:bottom w:val="none" w:sz="0" w:space="0" w:color="auto"/>
            <w:right w:val="none" w:sz="0" w:space="0" w:color="auto"/>
          </w:divBdr>
        </w:div>
        <w:div w:id="1312784349">
          <w:blockQuote w:val="1"/>
          <w:marLeft w:val="720"/>
          <w:marRight w:val="720"/>
          <w:marTop w:val="100"/>
          <w:marBottom w:val="100"/>
          <w:divBdr>
            <w:top w:val="none" w:sz="0" w:space="0" w:color="auto"/>
            <w:left w:val="none" w:sz="0" w:space="0" w:color="auto"/>
            <w:bottom w:val="none" w:sz="0" w:space="0" w:color="auto"/>
            <w:right w:val="none" w:sz="0" w:space="0" w:color="auto"/>
          </w:divBdr>
        </w:div>
        <w:div w:id="1603731892">
          <w:marLeft w:val="0"/>
          <w:marRight w:val="0"/>
          <w:marTop w:val="480"/>
          <w:marBottom w:val="480"/>
          <w:divBdr>
            <w:top w:val="none" w:sz="0" w:space="0" w:color="auto"/>
            <w:left w:val="none" w:sz="0" w:space="0" w:color="auto"/>
            <w:bottom w:val="none" w:sz="0" w:space="0" w:color="auto"/>
            <w:right w:val="none" w:sz="0" w:space="0" w:color="auto"/>
          </w:divBdr>
        </w:div>
      </w:divsChild>
    </w:div>
    <w:div w:id="1497569466">
      <w:bodyDiv w:val="1"/>
      <w:marLeft w:val="0"/>
      <w:marRight w:val="0"/>
      <w:marTop w:val="0"/>
      <w:marBottom w:val="0"/>
      <w:divBdr>
        <w:top w:val="none" w:sz="0" w:space="0" w:color="auto"/>
        <w:left w:val="none" w:sz="0" w:space="0" w:color="auto"/>
        <w:bottom w:val="none" w:sz="0" w:space="0" w:color="auto"/>
        <w:right w:val="none" w:sz="0" w:space="0" w:color="auto"/>
      </w:divBdr>
    </w:div>
    <w:div w:id="1763455759">
      <w:bodyDiv w:val="1"/>
      <w:marLeft w:val="0"/>
      <w:marRight w:val="0"/>
      <w:marTop w:val="0"/>
      <w:marBottom w:val="0"/>
      <w:divBdr>
        <w:top w:val="none" w:sz="0" w:space="0" w:color="auto"/>
        <w:left w:val="none" w:sz="0" w:space="0" w:color="auto"/>
        <w:bottom w:val="none" w:sz="0" w:space="0" w:color="auto"/>
        <w:right w:val="none" w:sz="0" w:space="0" w:color="auto"/>
      </w:divBdr>
      <w:divsChild>
        <w:div w:id="1215507341">
          <w:marLeft w:val="0"/>
          <w:marRight w:val="0"/>
          <w:marTop w:val="0"/>
          <w:marBottom w:val="0"/>
          <w:divBdr>
            <w:top w:val="none" w:sz="0" w:space="0" w:color="auto"/>
            <w:left w:val="none" w:sz="0" w:space="0" w:color="auto"/>
            <w:bottom w:val="none" w:sz="0" w:space="0" w:color="auto"/>
            <w:right w:val="none" w:sz="0" w:space="0" w:color="auto"/>
          </w:divBdr>
          <w:divsChild>
            <w:div w:id="915672080">
              <w:marLeft w:val="0"/>
              <w:marRight w:val="0"/>
              <w:marTop w:val="0"/>
              <w:marBottom w:val="0"/>
              <w:divBdr>
                <w:top w:val="none" w:sz="0" w:space="0" w:color="auto"/>
                <w:left w:val="none" w:sz="0" w:space="0" w:color="auto"/>
                <w:bottom w:val="none" w:sz="0" w:space="0" w:color="auto"/>
                <w:right w:val="none" w:sz="0" w:space="0" w:color="auto"/>
              </w:divBdr>
            </w:div>
          </w:divsChild>
        </w:div>
        <w:div w:id="1709716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843083677">
          <w:marLeft w:val="0"/>
          <w:marRight w:val="0"/>
          <w:marTop w:val="0"/>
          <w:marBottom w:val="0"/>
          <w:divBdr>
            <w:top w:val="none" w:sz="0" w:space="0" w:color="auto"/>
            <w:left w:val="none" w:sz="0" w:space="0" w:color="auto"/>
            <w:bottom w:val="none" w:sz="0" w:space="0" w:color="auto"/>
            <w:right w:val="none" w:sz="0" w:space="0" w:color="auto"/>
          </w:divBdr>
          <w:divsChild>
            <w:div w:id="268045115">
              <w:marLeft w:val="0"/>
              <w:marRight w:val="0"/>
              <w:marTop w:val="0"/>
              <w:marBottom w:val="0"/>
              <w:divBdr>
                <w:top w:val="none" w:sz="0" w:space="0" w:color="auto"/>
                <w:left w:val="none" w:sz="0" w:space="0" w:color="auto"/>
                <w:bottom w:val="none" w:sz="0" w:space="0" w:color="auto"/>
                <w:right w:val="none" w:sz="0" w:space="0" w:color="auto"/>
              </w:divBdr>
              <w:divsChild>
                <w:div w:id="1581479144">
                  <w:marLeft w:val="0"/>
                  <w:marRight w:val="0"/>
                  <w:marTop w:val="0"/>
                  <w:marBottom w:val="0"/>
                  <w:divBdr>
                    <w:top w:val="none" w:sz="0" w:space="0" w:color="auto"/>
                    <w:left w:val="none" w:sz="0" w:space="0" w:color="auto"/>
                    <w:bottom w:val="none" w:sz="0" w:space="0" w:color="auto"/>
                    <w:right w:val="none" w:sz="0" w:space="0" w:color="auto"/>
                  </w:divBdr>
                  <w:divsChild>
                    <w:div w:id="1601134654">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sChild>
        </w:div>
        <w:div w:id="1363090787">
          <w:blockQuote w:val="1"/>
          <w:marLeft w:val="720"/>
          <w:marRight w:val="720"/>
          <w:marTop w:val="100"/>
          <w:marBottom w:val="100"/>
          <w:divBdr>
            <w:top w:val="none" w:sz="0" w:space="0" w:color="auto"/>
            <w:left w:val="none" w:sz="0" w:space="0" w:color="auto"/>
            <w:bottom w:val="none" w:sz="0" w:space="0" w:color="auto"/>
            <w:right w:val="none" w:sz="0" w:space="0" w:color="auto"/>
          </w:divBdr>
        </w:div>
        <w:div w:id="2102335298">
          <w:marLeft w:val="0"/>
          <w:marRight w:val="0"/>
          <w:marTop w:val="480"/>
          <w:marBottom w:val="480"/>
          <w:divBdr>
            <w:top w:val="none" w:sz="0" w:space="0" w:color="auto"/>
            <w:left w:val="none" w:sz="0" w:space="0" w:color="auto"/>
            <w:bottom w:val="none" w:sz="0" w:space="0" w:color="auto"/>
            <w:right w:val="none" w:sz="0" w:space="0" w:color="auto"/>
          </w:divBdr>
        </w:div>
        <w:div w:id="1109160761">
          <w:blockQuote w:val="1"/>
          <w:marLeft w:val="720"/>
          <w:marRight w:val="720"/>
          <w:marTop w:val="100"/>
          <w:marBottom w:val="100"/>
          <w:divBdr>
            <w:top w:val="none" w:sz="0" w:space="0" w:color="auto"/>
            <w:left w:val="none" w:sz="0" w:space="0" w:color="auto"/>
            <w:bottom w:val="none" w:sz="0" w:space="0" w:color="auto"/>
            <w:right w:val="none" w:sz="0" w:space="0" w:color="auto"/>
          </w:divBdr>
        </w:div>
        <w:div w:id="1761877595">
          <w:marLeft w:val="0"/>
          <w:marRight w:val="0"/>
          <w:marTop w:val="480"/>
          <w:marBottom w:val="480"/>
          <w:divBdr>
            <w:top w:val="none" w:sz="0" w:space="0" w:color="auto"/>
            <w:left w:val="none" w:sz="0" w:space="0" w:color="auto"/>
            <w:bottom w:val="none" w:sz="0" w:space="0" w:color="auto"/>
            <w:right w:val="none" w:sz="0" w:space="0" w:color="auto"/>
          </w:divBdr>
        </w:div>
        <w:div w:id="457145405">
          <w:blockQuote w:val="1"/>
          <w:marLeft w:val="720"/>
          <w:marRight w:val="720"/>
          <w:marTop w:val="100"/>
          <w:marBottom w:val="100"/>
          <w:divBdr>
            <w:top w:val="none" w:sz="0" w:space="0" w:color="auto"/>
            <w:left w:val="none" w:sz="0" w:space="0" w:color="auto"/>
            <w:bottom w:val="none" w:sz="0" w:space="0" w:color="auto"/>
            <w:right w:val="none" w:sz="0" w:space="0" w:color="auto"/>
          </w:divBdr>
        </w:div>
        <w:div w:id="1437480663">
          <w:marLeft w:val="0"/>
          <w:marRight w:val="0"/>
          <w:marTop w:val="480"/>
          <w:marBottom w:val="4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37/0003-066X.55.1.68" TargetMode="External"/><Relationship Id="rId3" Type="http://schemas.openxmlformats.org/officeDocument/2006/relationships/settings" Target="settings.xml"/><Relationship Id="rId7" Type="http://schemas.openxmlformats.org/officeDocument/2006/relationships/hyperlink" Target="https://hechingerrepor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926</Words>
  <Characters>5284</Characters>
  <Application>Microsoft Office Word</Application>
  <DocSecurity>0</DocSecurity>
  <Lines>44</Lines>
  <Paragraphs>12</Paragraphs>
  <ScaleCrop>false</ScaleCrop>
  <Company/>
  <LinksUpToDate>false</LinksUpToDate>
  <CharactersWithSpaces>6198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2025-07-11T05:05:00Z</dcterms:created>
  <dcterms:modified xsi:type="dcterms:W3CDTF">2025-07-11T05:05:00Z</dcterms:modified>
</cp:coreProperties>
</file>