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96460C" w14:textId="77777777" w:rsidR="009463CB" w:rsidRPr="009463CB" w:rsidRDefault="009463CB" w:rsidP="009463CB">
      <w:pPr>
        <w:rPr>
          <w:rFonts w:ascii="Palatino Linotype" w:hAnsi="Palatino Linotype"/>
          <w:noProof/>
          <w:sz w:val="28"/>
          <w:szCs w:val="28"/>
        </w:rPr>
      </w:pPr>
      <w:r w:rsidRPr="009463CB">
        <w:rPr>
          <w:rFonts w:ascii="Palatino Linotype" w:hAnsi="Palatino Linotype"/>
          <w:noProof/>
          <w:sz w:val="28"/>
          <w:szCs w:val="28"/>
        </w:rPr>
        <w:t>Worksheet: Understanding the Etic Approach in Psychological Research</w:t>
      </w:r>
    </w:p>
    <w:p w14:paraId="730A244E" w14:textId="77777777" w:rsidR="009463CB" w:rsidRPr="009463CB" w:rsidRDefault="009463CB" w:rsidP="009463CB">
      <w:pPr>
        <w:rPr>
          <w:rFonts w:ascii="Palatino Linotype" w:hAnsi="Palatino Linotype"/>
          <w:b/>
          <w:bCs/>
          <w:noProof/>
          <w:sz w:val="20"/>
          <w:szCs w:val="20"/>
        </w:rPr>
      </w:pPr>
      <w:r w:rsidRPr="009463CB">
        <w:rPr>
          <w:rFonts w:ascii="Palatino Linotype" w:hAnsi="Palatino Linotype"/>
          <w:b/>
          <w:bCs/>
          <w:noProof/>
          <w:sz w:val="20"/>
          <w:szCs w:val="20"/>
        </w:rPr>
        <w:t>Presentation: A Professor Explains the Etic Approach</w:t>
      </w:r>
    </w:p>
    <w:p w14:paraId="671FBE8B" w14:textId="4EAB0835" w:rsidR="009463CB" w:rsidRPr="009463CB" w:rsidRDefault="009463CB" w:rsidP="009463CB">
      <w:pPr>
        <w:rPr>
          <w:rFonts w:ascii="Palatino Linotype" w:hAnsi="Palatino Linotype"/>
          <w:noProof/>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5679E5A3" wp14:editId="098DE51F">
            <wp:simplePos x="0" y="0"/>
            <wp:positionH relativeFrom="margin">
              <wp:align>right</wp:align>
            </wp:positionH>
            <wp:positionV relativeFrom="paragraph">
              <wp:posOffset>13335</wp:posOffset>
            </wp:positionV>
            <wp:extent cx="3064482" cy="4597400"/>
            <wp:effectExtent l="0" t="0" r="3175" b="0"/>
            <wp:wrapSquare wrapText="bothSides"/>
            <wp:docPr id="1498919249" name="Picture 1" descr="A person sitting at a desk with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8919249" name="Picture 1" descr="A person sitting at a desk with a computer&#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3064482" cy="4597400"/>
                    </a:xfrm>
                    <a:prstGeom prst="rect">
                      <a:avLst/>
                    </a:prstGeom>
                  </pic:spPr>
                </pic:pic>
              </a:graphicData>
            </a:graphic>
            <wp14:sizeRelH relativeFrom="margin">
              <wp14:pctWidth>0</wp14:pctWidth>
            </wp14:sizeRelH>
            <wp14:sizeRelV relativeFrom="margin">
              <wp14:pctHeight>0</wp14:pctHeight>
            </wp14:sizeRelV>
          </wp:anchor>
        </w:drawing>
      </w:r>
      <w:r w:rsidRPr="009463CB">
        <w:rPr>
          <w:rFonts w:ascii="Palatino Linotype" w:hAnsi="Palatino Linotype"/>
          <w:noProof/>
          <w:sz w:val="20"/>
          <w:szCs w:val="20"/>
        </w:rPr>
        <w:t>Professor Ryan: Good morning, everyone. Today, I’d like to share with you why I chose the etic approach for my current research project on stress and coping strategies across different cultures.</w:t>
      </w:r>
    </w:p>
    <w:p w14:paraId="47DDBE3A" w14:textId="15F8BEE6" w:rsidR="009463CB" w:rsidRPr="009463CB" w:rsidRDefault="009463CB" w:rsidP="009463CB">
      <w:pPr>
        <w:rPr>
          <w:rFonts w:ascii="Palatino Linotype" w:hAnsi="Palatino Linotype"/>
          <w:noProof/>
          <w:sz w:val="20"/>
          <w:szCs w:val="20"/>
        </w:rPr>
      </w:pPr>
      <w:r w:rsidRPr="009463CB">
        <w:rPr>
          <w:rFonts w:ascii="Palatino Linotype" w:hAnsi="Palatino Linotype"/>
          <w:noProof/>
          <w:sz w:val="20"/>
          <w:szCs w:val="20"/>
        </w:rPr>
        <w:t>The etic approach focuses on identifying universal principles or behaviors that can be applied across cultures. Unlike the emic approach, which emphasizes understanding cultural phenomena from within a specific culture, the etic approach seeks to find patterns that transcend cultural boundaries. This is particularly useful when studying concepts like stress, which affect people globally but may manifest in culturally specific ways.</w:t>
      </w:r>
    </w:p>
    <w:p w14:paraId="20D787D8" w14:textId="2D4F1A27" w:rsidR="009463CB" w:rsidRPr="009463CB" w:rsidRDefault="009463CB" w:rsidP="009463CB">
      <w:pPr>
        <w:rPr>
          <w:rFonts w:ascii="Palatino Linotype" w:hAnsi="Palatino Linotype"/>
          <w:noProof/>
          <w:sz w:val="20"/>
          <w:szCs w:val="20"/>
        </w:rPr>
      </w:pPr>
      <w:r w:rsidRPr="009463CB">
        <w:rPr>
          <w:rFonts w:ascii="Palatino Linotype" w:hAnsi="Palatino Linotype"/>
          <w:noProof/>
          <w:sz w:val="20"/>
          <w:szCs w:val="20"/>
        </w:rPr>
        <w:t>In my project, I’m exploring how individuals in various countries experience and manage stress. Using the etic approach allows me to start with a universal framework—in this case, Lazarus and Folkman’s model of stress and coping. This model identifies broad categories, such as problem-focused and emotion-focused coping, that can be observed across different societies.</w:t>
      </w:r>
    </w:p>
    <w:p w14:paraId="07833BF8" w14:textId="77777777" w:rsidR="009463CB" w:rsidRPr="009463CB" w:rsidRDefault="009463CB" w:rsidP="009463CB">
      <w:pPr>
        <w:rPr>
          <w:rFonts w:ascii="Palatino Linotype" w:hAnsi="Palatino Linotype"/>
          <w:noProof/>
          <w:sz w:val="20"/>
          <w:szCs w:val="20"/>
        </w:rPr>
      </w:pPr>
      <w:r w:rsidRPr="009463CB">
        <w:rPr>
          <w:rFonts w:ascii="Palatino Linotype" w:hAnsi="Palatino Linotype"/>
          <w:noProof/>
          <w:sz w:val="20"/>
          <w:szCs w:val="20"/>
        </w:rPr>
        <w:t>To collect data, I’ve designed a standardized survey that asks participants about their stressors and coping mechanisms. The survey includes questions like, “How often do you rely on social support when you’re stressed?” and “What strategies do you use to solve stressful problems?” By using the same survey across all cultures in my study, I can compare responses and identify universal patterns.</w:t>
      </w:r>
    </w:p>
    <w:p w14:paraId="50A04C0B" w14:textId="77777777" w:rsidR="009463CB" w:rsidRPr="009463CB" w:rsidRDefault="009463CB" w:rsidP="009463CB">
      <w:pPr>
        <w:rPr>
          <w:rFonts w:ascii="Palatino Linotype" w:hAnsi="Palatino Linotype"/>
          <w:noProof/>
          <w:sz w:val="20"/>
          <w:szCs w:val="20"/>
        </w:rPr>
      </w:pPr>
      <w:r w:rsidRPr="009463CB">
        <w:rPr>
          <w:rFonts w:ascii="Palatino Linotype" w:hAnsi="Palatino Linotype"/>
          <w:noProof/>
          <w:sz w:val="20"/>
          <w:szCs w:val="20"/>
        </w:rPr>
        <w:t>One of the reasons I chose the etic approach is its potential to inform global mental health initiatives. For instance, if I find that social support is a universal coping strategy, it could guide international policies aimed at improving access to community resources. At the same time, the etic approach helps highlight cultural differences within universal patterns. For example, while social support may be universally beneficial, the way it is sought or provided might vary significantly across cultures.</w:t>
      </w:r>
    </w:p>
    <w:p w14:paraId="30922F9E" w14:textId="77777777" w:rsidR="009463CB" w:rsidRPr="009463CB" w:rsidRDefault="009463CB" w:rsidP="009463CB">
      <w:pPr>
        <w:rPr>
          <w:rFonts w:ascii="Palatino Linotype" w:hAnsi="Palatino Linotype"/>
          <w:noProof/>
          <w:sz w:val="20"/>
          <w:szCs w:val="20"/>
        </w:rPr>
      </w:pPr>
      <w:r w:rsidRPr="009463CB">
        <w:rPr>
          <w:rFonts w:ascii="Palatino Linotype" w:hAnsi="Palatino Linotype"/>
          <w:noProof/>
          <w:sz w:val="20"/>
          <w:szCs w:val="20"/>
        </w:rPr>
        <w:t>Of course, the etic approach has its limitations. It risks oversimplifying cultural nuances or overlooking unique aspects of individual cultures. To address this, I’m supplementing my research with focus groups in each country to ensure that my findings are grounded in cultural context.</w:t>
      </w:r>
    </w:p>
    <w:p w14:paraId="723CB549" w14:textId="6F7F813D" w:rsidR="009463CB" w:rsidRDefault="009463CB" w:rsidP="009463CB">
      <w:pPr>
        <w:rPr>
          <w:rFonts w:ascii="Palatino Linotype" w:hAnsi="Palatino Linotype"/>
          <w:noProof/>
          <w:sz w:val="20"/>
          <w:szCs w:val="20"/>
        </w:rPr>
      </w:pPr>
      <w:r w:rsidRPr="009463CB">
        <w:rPr>
          <w:rFonts w:ascii="Palatino Linotype" w:hAnsi="Palatino Linotype"/>
          <w:noProof/>
          <w:sz w:val="20"/>
          <w:szCs w:val="20"/>
        </w:rPr>
        <w:t>In conclusion, the etic approach is invaluable for identifying universal trends while still allowing for cultural comparisons. It’s a powerful tool for developing globally relevant insights that can benefit diverse populations.</w:t>
      </w:r>
    </w:p>
    <w:p w14:paraId="7A406250" w14:textId="189A4B05" w:rsidR="009463CB" w:rsidRPr="009463CB" w:rsidRDefault="009463CB" w:rsidP="009463CB">
      <w:pPr>
        <w:numPr>
          <w:ilvl w:val="0"/>
          <w:numId w:val="17"/>
        </w:numPr>
        <w:rPr>
          <w:rFonts w:ascii="Palatino Linotype" w:hAnsi="Palatino Linotype"/>
          <w:noProof/>
          <w:sz w:val="20"/>
          <w:szCs w:val="20"/>
        </w:rPr>
      </w:pPr>
      <w:r w:rsidRPr="009463CB">
        <w:rPr>
          <w:rFonts w:ascii="Palatino Linotype" w:hAnsi="Palatino Linotype"/>
          <w:noProof/>
          <w:sz w:val="20"/>
          <w:szCs w:val="20"/>
        </w:rPr>
        <w:lastRenderedPageBreak/>
        <w:t>What is the etic approach in psychological research?</w:t>
      </w:r>
    </w:p>
    <w:p w14:paraId="1308916C" w14:textId="77777777" w:rsidR="009463CB" w:rsidRPr="009463CB" w:rsidRDefault="009463CB" w:rsidP="009463CB">
      <w:pPr>
        <w:numPr>
          <w:ilvl w:val="0"/>
          <w:numId w:val="17"/>
        </w:numPr>
        <w:rPr>
          <w:rFonts w:ascii="Palatino Linotype" w:hAnsi="Palatino Linotype"/>
          <w:noProof/>
          <w:sz w:val="20"/>
          <w:szCs w:val="20"/>
        </w:rPr>
      </w:pPr>
      <w:r w:rsidRPr="009463CB">
        <w:rPr>
          <w:rFonts w:ascii="Palatino Linotype" w:hAnsi="Palatino Linotype"/>
          <w:noProof/>
          <w:sz w:val="20"/>
          <w:szCs w:val="20"/>
        </w:rPr>
        <w:t>How does the etic approach differ from the emic approach?</w:t>
      </w:r>
    </w:p>
    <w:p w14:paraId="4ABFA789" w14:textId="77777777" w:rsidR="009463CB" w:rsidRPr="009463CB" w:rsidRDefault="009463CB" w:rsidP="009463CB">
      <w:pPr>
        <w:numPr>
          <w:ilvl w:val="0"/>
          <w:numId w:val="17"/>
        </w:numPr>
        <w:rPr>
          <w:rFonts w:ascii="Palatino Linotype" w:hAnsi="Palatino Linotype"/>
          <w:noProof/>
          <w:sz w:val="20"/>
          <w:szCs w:val="20"/>
        </w:rPr>
      </w:pPr>
      <w:r w:rsidRPr="009463CB">
        <w:rPr>
          <w:rFonts w:ascii="Palatino Linotype" w:hAnsi="Palatino Linotype"/>
          <w:noProof/>
          <w:sz w:val="20"/>
          <w:szCs w:val="20"/>
        </w:rPr>
        <w:t>What is the primary goal of the etic approach?</w:t>
      </w:r>
    </w:p>
    <w:p w14:paraId="358B21AA" w14:textId="77777777" w:rsidR="009463CB" w:rsidRPr="009463CB" w:rsidRDefault="009463CB" w:rsidP="009463CB">
      <w:pPr>
        <w:numPr>
          <w:ilvl w:val="0"/>
          <w:numId w:val="17"/>
        </w:numPr>
        <w:rPr>
          <w:rFonts w:ascii="Palatino Linotype" w:hAnsi="Palatino Linotype"/>
          <w:noProof/>
          <w:sz w:val="20"/>
          <w:szCs w:val="20"/>
        </w:rPr>
      </w:pPr>
      <w:r w:rsidRPr="009463CB">
        <w:rPr>
          <w:rFonts w:ascii="Palatino Linotype" w:hAnsi="Palatino Linotype"/>
          <w:noProof/>
          <w:sz w:val="20"/>
          <w:szCs w:val="20"/>
        </w:rPr>
        <w:t>Why did Professor Ryan choose the etic approach for her study?</w:t>
      </w:r>
    </w:p>
    <w:p w14:paraId="35974A01" w14:textId="77777777" w:rsidR="009463CB" w:rsidRPr="009463CB" w:rsidRDefault="009463CB" w:rsidP="009463CB">
      <w:pPr>
        <w:numPr>
          <w:ilvl w:val="0"/>
          <w:numId w:val="17"/>
        </w:numPr>
        <w:rPr>
          <w:rFonts w:ascii="Palatino Linotype" w:hAnsi="Palatino Linotype"/>
          <w:noProof/>
          <w:sz w:val="20"/>
          <w:szCs w:val="20"/>
        </w:rPr>
      </w:pPr>
      <w:r w:rsidRPr="009463CB">
        <w:rPr>
          <w:rFonts w:ascii="Palatino Linotype" w:hAnsi="Palatino Linotype"/>
          <w:noProof/>
          <w:sz w:val="20"/>
          <w:szCs w:val="20"/>
        </w:rPr>
        <w:t>What universal framework is being used in the professor’s research?</w:t>
      </w:r>
    </w:p>
    <w:p w14:paraId="07FEDAA3" w14:textId="77777777" w:rsidR="009463CB" w:rsidRPr="009463CB" w:rsidRDefault="009463CB" w:rsidP="009463CB">
      <w:pPr>
        <w:numPr>
          <w:ilvl w:val="0"/>
          <w:numId w:val="17"/>
        </w:numPr>
        <w:rPr>
          <w:rFonts w:ascii="Palatino Linotype" w:hAnsi="Palatino Linotype"/>
          <w:noProof/>
          <w:sz w:val="20"/>
          <w:szCs w:val="20"/>
        </w:rPr>
      </w:pPr>
      <w:r w:rsidRPr="009463CB">
        <w:rPr>
          <w:rFonts w:ascii="Palatino Linotype" w:hAnsi="Palatino Linotype"/>
          <w:noProof/>
          <w:sz w:val="20"/>
          <w:szCs w:val="20"/>
        </w:rPr>
        <w:t>What types of data collection methods did the professor use?</w:t>
      </w:r>
    </w:p>
    <w:p w14:paraId="571663A0" w14:textId="77777777" w:rsidR="009463CB" w:rsidRPr="009463CB" w:rsidRDefault="009463CB" w:rsidP="009463CB">
      <w:pPr>
        <w:numPr>
          <w:ilvl w:val="0"/>
          <w:numId w:val="17"/>
        </w:numPr>
        <w:rPr>
          <w:rFonts w:ascii="Palatino Linotype" w:hAnsi="Palatino Linotype"/>
          <w:noProof/>
          <w:sz w:val="20"/>
          <w:szCs w:val="20"/>
        </w:rPr>
      </w:pPr>
      <w:r w:rsidRPr="009463CB">
        <w:rPr>
          <w:rFonts w:ascii="Palatino Linotype" w:hAnsi="Palatino Linotype"/>
          <w:noProof/>
          <w:sz w:val="20"/>
          <w:szCs w:val="20"/>
        </w:rPr>
        <w:t>Provide an example of a question included in the standardized survey.</w:t>
      </w:r>
    </w:p>
    <w:p w14:paraId="10F8C4C0" w14:textId="77777777" w:rsidR="009463CB" w:rsidRPr="009463CB" w:rsidRDefault="009463CB" w:rsidP="009463CB">
      <w:pPr>
        <w:numPr>
          <w:ilvl w:val="0"/>
          <w:numId w:val="17"/>
        </w:numPr>
        <w:rPr>
          <w:rFonts w:ascii="Palatino Linotype" w:hAnsi="Palatino Linotype"/>
          <w:noProof/>
          <w:sz w:val="20"/>
          <w:szCs w:val="20"/>
        </w:rPr>
      </w:pPr>
      <w:r w:rsidRPr="009463CB">
        <w:rPr>
          <w:rFonts w:ascii="Palatino Linotype" w:hAnsi="Palatino Linotype"/>
          <w:noProof/>
          <w:sz w:val="20"/>
          <w:szCs w:val="20"/>
        </w:rPr>
        <w:t>How does the etic approach facilitate cultural comparisons?</w:t>
      </w:r>
    </w:p>
    <w:p w14:paraId="32A0A223" w14:textId="77777777" w:rsidR="009463CB" w:rsidRPr="009463CB" w:rsidRDefault="009463CB" w:rsidP="009463CB">
      <w:pPr>
        <w:numPr>
          <w:ilvl w:val="0"/>
          <w:numId w:val="17"/>
        </w:numPr>
        <w:rPr>
          <w:rFonts w:ascii="Palatino Linotype" w:hAnsi="Palatino Linotype"/>
          <w:noProof/>
          <w:sz w:val="20"/>
          <w:szCs w:val="20"/>
        </w:rPr>
      </w:pPr>
      <w:r w:rsidRPr="009463CB">
        <w:rPr>
          <w:rFonts w:ascii="Palatino Linotype" w:hAnsi="Palatino Linotype"/>
          <w:noProof/>
          <w:sz w:val="20"/>
          <w:szCs w:val="20"/>
        </w:rPr>
        <w:t>What is one potential application of the professor’s findings?</w:t>
      </w:r>
    </w:p>
    <w:p w14:paraId="5778EEE2" w14:textId="77777777" w:rsidR="009463CB" w:rsidRPr="009463CB" w:rsidRDefault="009463CB" w:rsidP="009463CB">
      <w:pPr>
        <w:numPr>
          <w:ilvl w:val="0"/>
          <w:numId w:val="17"/>
        </w:numPr>
        <w:rPr>
          <w:rFonts w:ascii="Palatino Linotype" w:hAnsi="Palatino Linotype"/>
          <w:noProof/>
          <w:sz w:val="20"/>
          <w:szCs w:val="20"/>
        </w:rPr>
      </w:pPr>
      <w:r w:rsidRPr="009463CB">
        <w:rPr>
          <w:rFonts w:ascii="Palatino Linotype" w:hAnsi="Palatino Linotype"/>
          <w:noProof/>
          <w:sz w:val="20"/>
          <w:szCs w:val="20"/>
        </w:rPr>
        <w:t>Why is the etic approach particularly useful for studying global phenomena like stress?</w:t>
      </w:r>
    </w:p>
    <w:p w14:paraId="55712998" w14:textId="77777777" w:rsidR="009463CB" w:rsidRPr="009463CB" w:rsidRDefault="009463CB" w:rsidP="009463CB">
      <w:pPr>
        <w:numPr>
          <w:ilvl w:val="0"/>
          <w:numId w:val="17"/>
        </w:numPr>
        <w:rPr>
          <w:rFonts w:ascii="Palatino Linotype" w:hAnsi="Palatino Linotype"/>
          <w:noProof/>
          <w:sz w:val="20"/>
          <w:szCs w:val="20"/>
        </w:rPr>
      </w:pPr>
      <w:r w:rsidRPr="009463CB">
        <w:rPr>
          <w:rFonts w:ascii="Palatino Linotype" w:hAnsi="Palatino Linotype"/>
          <w:noProof/>
          <w:sz w:val="20"/>
          <w:szCs w:val="20"/>
        </w:rPr>
        <w:t>What are the risks associated with using the etic approach?</w:t>
      </w:r>
    </w:p>
    <w:p w14:paraId="71558FB9" w14:textId="77777777" w:rsidR="009463CB" w:rsidRPr="009463CB" w:rsidRDefault="009463CB" w:rsidP="009463CB">
      <w:pPr>
        <w:numPr>
          <w:ilvl w:val="0"/>
          <w:numId w:val="17"/>
        </w:numPr>
        <w:rPr>
          <w:rFonts w:ascii="Palatino Linotype" w:hAnsi="Palatino Linotype"/>
          <w:noProof/>
          <w:sz w:val="20"/>
          <w:szCs w:val="20"/>
        </w:rPr>
      </w:pPr>
      <w:r w:rsidRPr="009463CB">
        <w:rPr>
          <w:rFonts w:ascii="Palatino Linotype" w:hAnsi="Palatino Linotype"/>
          <w:noProof/>
          <w:sz w:val="20"/>
          <w:szCs w:val="20"/>
        </w:rPr>
        <w:t>How does the professor address the limitations of the etic approach?</w:t>
      </w:r>
    </w:p>
    <w:p w14:paraId="7A778E6F" w14:textId="77777777" w:rsidR="009463CB" w:rsidRPr="009463CB" w:rsidRDefault="009463CB" w:rsidP="009463CB">
      <w:pPr>
        <w:numPr>
          <w:ilvl w:val="0"/>
          <w:numId w:val="17"/>
        </w:numPr>
        <w:rPr>
          <w:rFonts w:ascii="Palatino Linotype" w:hAnsi="Palatino Linotype"/>
          <w:noProof/>
          <w:sz w:val="20"/>
          <w:szCs w:val="20"/>
        </w:rPr>
      </w:pPr>
      <w:r w:rsidRPr="009463CB">
        <w:rPr>
          <w:rFonts w:ascii="Palatino Linotype" w:hAnsi="Palatino Linotype"/>
          <w:noProof/>
          <w:sz w:val="20"/>
          <w:szCs w:val="20"/>
        </w:rPr>
        <w:t>What is the significance of universal patterns in psychological research?</w:t>
      </w:r>
    </w:p>
    <w:p w14:paraId="57A03D9F" w14:textId="77777777" w:rsidR="009463CB" w:rsidRPr="009463CB" w:rsidRDefault="009463CB" w:rsidP="009463CB">
      <w:pPr>
        <w:numPr>
          <w:ilvl w:val="0"/>
          <w:numId w:val="17"/>
        </w:numPr>
        <w:rPr>
          <w:rFonts w:ascii="Palatino Linotype" w:hAnsi="Palatino Linotype"/>
          <w:noProof/>
          <w:sz w:val="20"/>
          <w:szCs w:val="20"/>
        </w:rPr>
      </w:pPr>
      <w:r w:rsidRPr="009463CB">
        <w:rPr>
          <w:rFonts w:ascii="Palatino Linotype" w:hAnsi="Palatino Linotype"/>
          <w:noProof/>
          <w:sz w:val="20"/>
          <w:szCs w:val="20"/>
        </w:rPr>
        <w:t>How might the professor’s findings influence global mental health policies?</w:t>
      </w:r>
    </w:p>
    <w:p w14:paraId="3968DBFF" w14:textId="77777777" w:rsidR="009463CB" w:rsidRPr="009463CB" w:rsidRDefault="009463CB" w:rsidP="009463CB">
      <w:pPr>
        <w:numPr>
          <w:ilvl w:val="0"/>
          <w:numId w:val="17"/>
        </w:numPr>
        <w:rPr>
          <w:rFonts w:ascii="Palatino Linotype" w:hAnsi="Palatino Linotype"/>
          <w:noProof/>
          <w:sz w:val="20"/>
          <w:szCs w:val="20"/>
        </w:rPr>
      </w:pPr>
      <w:r w:rsidRPr="009463CB">
        <w:rPr>
          <w:rFonts w:ascii="Palatino Linotype" w:hAnsi="Palatino Linotype"/>
          <w:noProof/>
          <w:sz w:val="20"/>
          <w:szCs w:val="20"/>
        </w:rPr>
        <w:t>Why is it important to consider both universal trends and cultural differences in research?</w:t>
      </w:r>
    </w:p>
    <w:p w14:paraId="724885EA" w14:textId="77777777" w:rsidR="009463CB" w:rsidRPr="009463CB" w:rsidRDefault="009463CB" w:rsidP="009463CB">
      <w:pPr>
        <w:numPr>
          <w:ilvl w:val="0"/>
          <w:numId w:val="18"/>
        </w:numPr>
        <w:rPr>
          <w:rFonts w:ascii="Palatino Linotype" w:hAnsi="Palatino Linotype"/>
          <w:noProof/>
          <w:sz w:val="20"/>
          <w:szCs w:val="20"/>
        </w:rPr>
      </w:pPr>
      <w:r w:rsidRPr="009463CB">
        <w:rPr>
          <w:rFonts w:ascii="Palatino Linotype" w:hAnsi="Palatino Linotype"/>
          <w:noProof/>
          <w:sz w:val="20"/>
          <w:szCs w:val="20"/>
        </w:rPr>
        <w:t>Do you think the etic approach can ever fully capture cultural differences? Why or why not?</w:t>
      </w:r>
    </w:p>
    <w:p w14:paraId="63464B35" w14:textId="77777777" w:rsidR="009463CB" w:rsidRPr="009463CB" w:rsidRDefault="009463CB" w:rsidP="009463CB">
      <w:pPr>
        <w:numPr>
          <w:ilvl w:val="0"/>
          <w:numId w:val="18"/>
        </w:numPr>
        <w:rPr>
          <w:rFonts w:ascii="Palatino Linotype" w:hAnsi="Palatino Linotype"/>
          <w:noProof/>
          <w:sz w:val="20"/>
          <w:szCs w:val="20"/>
        </w:rPr>
      </w:pPr>
      <w:r w:rsidRPr="009463CB">
        <w:rPr>
          <w:rFonts w:ascii="Palatino Linotype" w:hAnsi="Palatino Linotype"/>
          <w:noProof/>
          <w:sz w:val="20"/>
          <w:szCs w:val="20"/>
        </w:rPr>
        <w:t>How might the etic approach complement the emic approach in cross-cultural research?</w:t>
      </w:r>
    </w:p>
    <w:p w14:paraId="1AC00AFF" w14:textId="77777777" w:rsidR="009463CB" w:rsidRPr="009463CB" w:rsidRDefault="009463CB" w:rsidP="009463CB">
      <w:pPr>
        <w:numPr>
          <w:ilvl w:val="0"/>
          <w:numId w:val="18"/>
        </w:numPr>
        <w:rPr>
          <w:rFonts w:ascii="Palatino Linotype" w:hAnsi="Palatino Linotype"/>
          <w:noProof/>
          <w:sz w:val="20"/>
          <w:szCs w:val="20"/>
        </w:rPr>
      </w:pPr>
      <w:r w:rsidRPr="009463CB">
        <w:rPr>
          <w:rFonts w:ascii="Palatino Linotype" w:hAnsi="Palatino Linotype"/>
          <w:noProof/>
          <w:sz w:val="20"/>
          <w:szCs w:val="20"/>
        </w:rPr>
        <w:t>What ethical considerations should researchers keep in mind when using the etic approach?</w:t>
      </w:r>
    </w:p>
    <w:p w14:paraId="54728AD6" w14:textId="77777777" w:rsidR="009463CB" w:rsidRPr="009463CB" w:rsidRDefault="009463CB" w:rsidP="009463CB">
      <w:pPr>
        <w:numPr>
          <w:ilvl w:val="0"/>
          <w:numId w:val="18"/>
        </w:numPr>
        <w:rPr>
          <w:rFonts w:ascii="Palatino Linotype" w:hAnsi="Palatino Linotype"/>
          <w:noProof/>
          <w:sz w:val="20"/>
          <w:szCs w:val="20"/>
        </w:rPr>
      </w:pPr>
      <w:r w:rsidRPr="009463CB">
        <w:rPr>
          <w:rFonts w:ascii="Palatino Linotype" w:hAnsi="Palatino Linotype"/>
          <w:noProof/>
          <w:sz w:val="20"/>
          <w:szCs w:val="20"/>
        </w:rPr>
        <w:t>Discuss a situation where the etic approach might be less effective than the emic approach.</w:t>
      </w:r>
    </w:p>
    <w:p w14:paraId="49452868" w14:textId="77777777" w:rsidR="009463CB" w:rsidRPr="009463CB" w:rsidRDefault="009463CB" w:rsidP="009463CB">
      <w:pPr>
        <w:numPr>
          <w:ilvl w:val="0"/>
          <w:numId w:val="18"/>
        </w:numPr>
        <w:rPr>
          <w:rFonts w:ascii="Palatino Linotype" w:hAnsi="Palatino Linotype"/>
          <w:noProof/>
          <w:sz w:val="20"/>
          <w:szCs w:val="20"/>
        </w:rPr>
      </w:pPr>
      <w:r w:rsidRPr="009463CB">
        <w:rPr>
          <w:rFonts w:ascii="Palatino Linotype" w:hAnsi="Palatino Linotype"/>
          <w:noProof/>
          <w:sz w:val="20"/>
          <w:szCs w:val="20"/>
        </w:rPr>
        <w:t>Reflect on your own cultural background. How do you think an etic study of stress and coping might represent your experiences?</w:t>
      </w:r>
    </w:p>
    <w:p w14:paraId="44B99A63" w14:textId="39FF5FD3" w:rsidR="00F07FA5" w:rsidRPr="003F1286" w:rsidRDefault="00F07FA5" w:rsidP="00C21E66">
      <w:pPr>
        <w:rPr>
          <w:rFonts w:ascii="Arial" w:hAnsi="Arial" w:cs="Arial"/>
          <w:sz w:val="12"/>
          <w:szCs w:val="12"/>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TomCoster[dot]com.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1DE6AEA"/>
    <w:multiLevelType w:val="multilevel"/>
    <w:tmpl w:val="A2A04D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B144801"/>
    <w:multiLevelType w:val="multilevel"/>
    <w:tmpl w:val="228EFA5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D345222"/>
    <w:multiLevelType w:val="multilevel"/>
    <w:tmpl w:val="2D94EF28"/>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5500C3D"/>
    <w:multiLevelType w:val="multilevel"/>
    <w:tmpl w:val="6C12776E"/>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5B05FBB"/>
    <w:multiLevelType w:val="multilevel"/>
    <w:tmpl w:val="94BA456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1AD24C5"/>
    <w:multiLevelType w:val="multilevel"/>
    <w:tmpl w:val="8B4EA0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C1905FC"/>
    <w:multiLevelType w:val="multilevel"/>
    <w:tmpl w:val="A5BC98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40245AE"/>
    <w:multiLevelType w:val="multilevel"/>
    <w:tmpl w:val="C3B809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11"/>
  </w:num>
  <w:num w:numId="3" w16cid:durableId="1445421536">
    <w:abstractNumId w:val="13"/>
  </w:num>
  <w:num w:numId="4" w16cid:durableId="2052877603">
    <w:abstractNumId w:val="7"/>
  </w:num>
  <w:num w:numId="5" w16cid:durableId="367291991">
    <w:abstractNumId w:val="10"/>
  </w:num>
  <w:num w:numId="6" w16cid:durableId="617294553">
    <w:abstractNumId w:val="16"/>
  </w:num>
  <w:num w:numId="7" w16cid:durableId="2030332939">
    <w:abstractNumId w:val="9"/>
  </w:num>
  <w:num w:numId="8" w16cid:durableId="179635146">
    <w:abstractNumId w:val="1"/>
  </w:num>
  <w:num w:numId="9" w16cid:durableId="796071031">
    <w:abstractNumId w:val="3"/>
  </w:num>
  <w:num w:numId="10" w16cid:durableId="1226335305">
    <w:abstractNumId w:val="15"/>
  </w:num>
  <w:num w:numId="11" w16cid:durableId="1859736532">
    <w:abstractNumId w:val="2"/>
  </w:num>
  <w:num w:numId="12" w16cid:durableId="1931624405">
    <w:abstractNumId w:val="8"/>
  </w:num>
  <w:num w:numId="13" w16cid:durableId="339046201">
    <w:abstractNumId w:val="12"/>
  </w:num>
  <w:num w:numId="14" w16cid:durableId="1262910109">
    <w:abstractNumId w:val="5"/>
  </w:num>
  <w:num w:numId="15" w16cid:durableId="1631938247">
    <w:abstractNumId w:val="17"/>
  </w:num>
  <w:num w:numId="16" w16cid:durableId="2111898014">
    <w:abstractNumId w:val="4"/>
  </w:num>
  <w:num w:numId="17" w16cid:durableId="1919052484">
    <w:abstractNumId w:val="14"/>
  </w:num>
  <w:num w:numId="18" w16cid:durableId="78427476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320E70"/>
    <w:rsid w:val="003743E1"/>
    <w:rsid w:val="003817C8"/>
    <w:rsid w:val="003A5435"/>
    <w:rsid w:val="003F1286"/>
    <w:rsid w:val="004928E5"/>
    <w:rsid w:val="004F382F"/>
    <w:rsid w:val="005D1040"/>
    <w:rsid w:val="00695EA8"/>
    <w:rsid w:val="009463CB"/>
    <w:rsid w:val="00B25AAB"/>
    <w:rsid w:val="00C21E66"/>
    <w:rsid w:val="00C31E4B"/>
    <w:rsid w:val="00E45765"/>
    <w:rsid w:val="00F07FA5"/>
    <w:rsid w:val="00F71942"/>
    <w:rsid w:val="00F848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F8484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7909633">
      <w:bodyDiv w:val="1"/>
      <w:marLeft w:val="0"/>
      <w:marRight w:val="0"/>
      <w:marTop w:val="0"/>
      <w:marBottom w:val="0"/>
      <w:divBdr>
        <w:top w:val="none" w:sz="0" w:space="0" w:color="auto"/>
        <w:left w:val="none" w:sz="0" w:space="0" w:color="auto"/>
        <w:bottom w:val="none" w:sz="0" w:space="0" w:color="auto"/>
        <w:right w:val="none" w:sz="0" w:space="0" w:color="auto"/>
      </w:divBdr>
    </w:div>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14978880">
      <w:bodyDiv w:val="1"/>
      <w:marLeft w:val="0"/>
      <w:marRight w:val="0"/>
      <w:marTop w:val="0"/>
      <w:marBottom w:val="0"/>
      <w:divBdr>
        <w:top w:val="none" w:sz="0" w:space="0" w:color="auto"/>
        <w:left w:val="none" w:sz="0" w:space="0" w:color="auto"/>
        <w:bottom w:val="none" w:sz="0" w:space="0" w:color="auto"/>
        <w:right w:val="none" w:sz="0" w:space="0" w:color="auto"/>
      </w:divBdr>
    </w:div>
    <w:div w:id="442071016">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942296959">
      <w:bodyDiv w:val="1"/>
      <w:marLeft w:val="0"/>
      <w:marRight w:val="0"/>
      <w:marTop w:val="0"/>
      <w:marBottom w:val="0"/>
      <w:divBdr>
        <w:top w:val="none" w:sz="0" w:space="0" w:color="auto"/>
        <w:left w:val="none" w:sz="0" w:space="0" w:color="auto"/>
        <w:bottom w:val="none" w:sz="0" w:space="0" w:color="auto"/>
        <w:right w:val="none" w:sz="0" w:space="0" w:color="auto"/>
      </w:divBdr>
    </w:div>
    <w:div w:id="977613006">
      <w:bodyDiv w:val="1"/>
      <w:marLeft w:val="0"/>
      <w:marRight w:val="0"/>
      <w:marTop w:val="0"/>
      <w:marBottom w:val="0"/>
      <w:divBdr>
        <w:top w:val="none" w:sz="0" w:space="0" w:color="auto"/>
        <w:left w:val="none" w:sz="0" w:space="0" w:color="auto"/>
        <w:bottom w:val="none" w:sz="0" w:space="0" w:color="auto"/>
        <w:right w:val="none" w:sz="0" w:space="0" w:color="auto"/>
      </w:divBdr>
    </w:div>
    <w:div w:id="1089470671">
      <w:bodyDiv w:val="1"/>
      <w:marLeft w:val="0"/>
      <w:marRight w:val="0"/>
      <w:marTop w:val="0"/>
      <w:marBottom w:val="0"/>
      <w:divBdr>
        <w:top w:val="none" w:sz="0" w:space="0" w:color="auto"/>
        <w:left w:val="none" w:sz="0" w:space="0" w:color="auto"/>
        <w:bottom w:val="none" w:sz="0" w:space="0" w:color="auto"/>
        <w:right w:val="none" w:sz="0" w:space="0" w:color="auto"/>
      </w:divBdr>
    </w:div>
    <w:div w:id="1265916258">
      <w:bodyDiv w:val="1"/>
      <w:marLeft w:val="0"/>
      <w:marRight w:val="0"/>
      <w:marTop w:val="0"/>
      <w:marBottom w:val="0"/>
      <w:divBdr>
        <w:top w:val="none" w:sz="0" w:space="0" w:color="auto"/>
        <w:left w:val="none" w:sz="0" w:space="0" w:color="auto"/>
        <w:bottom w:val="none" w:sz="0" w:space="0" w:color="auto"/>
        <w:right w:val="none" w:sz="0" w:space="0" w:color="auto"/>
      </w:divBdr>
    </w:div>
    <w:div w:id="1536040972">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13669617">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28830484">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2</Pages>
  <Words>628</Words>
  <Characters>3584</Characters>
  <Application>Microsoft Office Word</Application>
  <DocSecurity>0</DocSecurity>
  <Lines>29</Lines>
  <Paragraphs>8</Paragraphs>
  <ScaleCrop>false</ScaleCrop>
  <Company/>
  <LinksUpToDate>false</LinksUpToDate>
  <CharactersWithSpaces>4204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15</cp:revision>
  <dcterms:created xsi:type="dcterms:W3CDTF">2025-01-10T11:38:00Z</dcterms:created>
  <dcterms:modified xsi:type="dcterms:W3CDTF">2025-01-19T17:17:00Z</dcterms:modified>
</cp:coreProperties>
</file>