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9F00D2" w14:textId="77777777" w:rsidR="00F71942" w:rsidRPr="00F71942" w:rsidRDefault="00F71942" w:rsidP="00F71942">
      <w:pPr>
        <w:rPr>
          <w:rFonts w:ascii="Palatino Linotype" w:hAnsi="Palatino Linotype"/>
          <w:noProof/>
          <w:sz w:val="28"/>
          <w:szCs w:val="28"/>
        </w:rPr>
      </w:pPr>
      <w:r w:rsidRPr="00F71942">
        <w:rPr>
          <w:rFonts w:ascii="Palatino Linotype" w:hAnsi="Palatino Linotype"/>
          <w:noProof/>
          <w:sz w:val="28"/>
          <w:szCs w:val="28"/>
        </w:rPr>
        <w:t>Worksheet: The Emic Approach in Action</w:t>
      </w:r>
    </w:p>
    <w:p w14:paraId="3DEF2E63" w14:textId="1D38523A" w:rsidR="00F71942" w:rsidRPr="00F71942" w:rsidRDefault="00F71942" w:rsidP="00F71942">
      <w:pPr>
        <w:rPr>
          <w:rFonts w:ascii="Palatino Linotype" w:hAnsi="Palatino Linotype"/>
          <w:noProof/>
          <w:sz w:val="20"/>
          <w:szCs w:val="20"/>
        </w:rPr>
      </w:pPr>
      <w:r w:rsidRPr="00F71942">
        <w:rPr>
          <w:rFonts w:ascii="Palatino Linotype" w:hAnsi="Palatino Linotype"/>
          <w:noProof/>
          <w:sz w:val="20"/>
          <w:szCs w:val="20"/>
        </w:rPr>
        <w:drawing>
          <wp:anchor distT="0" distB="0" distL="114300" distR="114300" simplePos="0" relativeHeight="251658240" behindDoc="0" locked="0" layoutInCell="1" allowOverlap="1" wp14:anchorId="7FBC3BC3" wp14:editId="1B2DC5CC">
            <wp:simplePos x="0" y="0"/>
            <wp:positionH relativeFrom="margin">
              <wp:posOffset>1463675</wp:posOffset>
            </wp:positionH>
            <wp:positionV relativeFrom="paragraph">
              <wp:posOffset>90170</wp:posOffset>
            </wp:positionV>
            <wp:extent cx="4266565" cy="2844800"/>
            <wp:effectExtent l="0" t="0" r="635" b="0"/>
            <wp:wrapSquare wrapText="bothSides"/>
            <wp:docPr id="168346440" name="Picture 1" descr="A person standing in a field with a buffal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46440" name="Picture 1" descr="A person standing in a field with a buffalo&#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266565" cy="2844800"/>
                    </a:xfrm>
                    <a:prstGeom prst="rect">
                      <a:avLst/>
                    </a:prstGeom>
                  </pic:spPr>
                </pic:pic>
              </a:graphicData>
            </a:graphic>
            <wp14:sizeRelH relativeFrom="margin">
              <wp14:pctWidth>0</wp14:pctWidth>
            </wp14:sizeRelH>
            <wp14:sizeRelV relativeFrom="margin">
              <wp14:pctHeight>0</wp14:pctHeight>
            </wp14:sizeRelV>
          </wp:anchor>
        </w:drawing>
      </w:r>
      <w:r w:rsidRPr="00F71942">
        <w:rPr>
          <w:rFonts w:ascii="Palatino Linotype" w:hAnsi="Palatino Linotype"/>
          <w:noProof/>
          <w:sz w:val="20"/>
          <w:szCs w:val="20"/>
        </w:rPr>
        <w:t>Article: A Research Study Using the Emic Approach</w:t>
      </w:r>
    </w:p>
    <w:p w14:paraId="1BD36B5A" w14:textId="4FEB9ECF" w:rsidR="00F71942" w:rsidRPr="00F71942" w:rsidRDefault="00F71942" w:rsidP="00F71942">
      <w:pPr>
        <w:rPr>
          <w:rFonts w:ascii="Palatino Linotype" w:hAnsi="Palatino Linotype"/>
          <w:noProof/>
          <w:sz w:val="20"/>
          <w:szCs w:val="20"/>
        </w:rPr>
      </w:pPr>
      <w:r w:rsidRPr="00F71942">
        <w:rPr>
          <w:rFonts w:ascii="Palatino Linotype" w:hAnsi="Palatino Linotype"/>
          <w:noProof/>
          <w:sz w:val="20"/>
          <w:szCs w:val="20"/>
        </w:rPr>
        <w:t>One of the most compelling examples of the emic approach in psychological research comes from a study conducted by Dr. Mei Ling Tan on mental health perceptions in rural Indonesia. The study aimed to understand how local communities conceptualize mental well-being and distress, with the ultimate goal of creating culturally relevant mental health interventions.</w:t>
      </w:r>
    </w:p>
    <w:p w14:paraId="18CA17F1" w14:textId="77777777" w:rsidR="00F71942" w:rsidRPr="00F71942" w:rsidRDefault="00F71942" w:rsidP="00F71942">
      <w:pPr>
        <w:rPr>
          <w:rFonts w:ascii="Palatino Linotype" w:hAnsi="Palatino Linotype"/>
          <w:noProof/>
          <w:sz w:val="20"/>
          <w:szCs w:val="20"/>
        </w:rPr>
      </w:pPr>
      <w:r w:rsidRPr="00F71942">
        <w:rPr>
          <w:rFonts w:ascii="Palatino Linotype" w:hAnsi="Palatino Linotype"/>
          <w:noProof/>
          <w:sz w:val="20"/>
          <w:szCs w:val="20"/>
        </w:rPr>
        <w:t>Dr. Tan’s study began with extensive fieldwork. She immersed herself in the daily lives of the community members, participating in cultural rituals, attending local gatherings, and learning the language to establish trust and rapport. Using qualitative methods like in-depth interviews and participant observation, she collected data directly from the perspectives of individuals within the community.</w:t>
      </w:r>
    </w:p>
    <w:p w14:paraId="1C052D87" w14:textId="77777777" w:rsidR="00F71942" w:rsidRPr="00F71942" w:rsidRDefault="00F71942" w:rsidP="00F71942">
      <w:pPr>
        <w:rPr>
          <w:rFonts w:ascii="Palatino Linotype" w:hAnsi="Palatino Linotype"/>
          <w:noProof/>
          <w:sz w:val="20"/>
          <w:szCs w:val="20"/>
        </w:rPr>
      </w:pPr>
      <w:r w:rsidRPr="00F71942">
        <w:rPr>
          <w:rFonts w:ascii="Palatino Linotype" w:hAnsi="Palatino Linotype"/>
          <w:noProof/>
          <w:sz w:val="20"/>
          <w:szCs w:val="20"/>
        </w:rPr>
        <w:t>Through her research, Dr. Tan discovered that the local understanding of mental health was deeply intertwined with spiritual beliefs. Many participants attributed mental distress to supernatural causes, such as curses or disruptions in harmony with ancestral spirits. Consequently, healing practices often involved traditional healers, known as "dukun," and ceremonies aimed at restoring spiritual balance.</w:t>
      </w:r>
    </w:p>
    <w:p w14:paraId="0DB057A2" w14:textId="77777777" w:rsidR="00F71942" w:rsidRPr="00F71942" w:rsidRDefault="00F71942" w:rsidP="00F71942">
      <w:pPr>
        <w:rPr>
          <w:rFonts w:ascii="Palatino Linotype" w:hAnsi="Palatino Linotype"/>
          <w:noProof/>
          <w:sz w:val="20"/>
          <w:szCs w:val="20"/>
        </w:rPr>
      </w:pPr>
      <w:r w:rsidRPr="00F71942">
        <w:rPr>
          <w:rFonts w:ascii="Palatino Linotype" w:hAnsi="Palatino Linotype"/>
          <w:noProof/>
          <w:sz w:val="20"/>
          <w:szCs w:val="20"/>
        </w:rPr>
        <w:t>In addition to spiritual explanations, Dr. Tan identified the critical role of social relationships in mental well-being. Participants frequently emphasized the importance of maintaining harmony within the family and community. Mental distress was often linked to unresolved conflicts or feelings of social isolation. Unlike Western models of mental health, which tend to focus on individual symptoms and diagnoses, this community’s perspective prioritized collective harmony and social integration.</w:t>
      </w:r>
    </w:p>
    <w:p w14:paraId="411E8F2F" w14:textId="77777777" w:rsidR="00F71942" w:rsidRPr="00F71942" w:rsidRDefault="00F71942" w:rsidP="00F71942">
      <w:pPr>
        <w:rPr>
          <w:rFonts w:ascii="Palatino Linotype" w:hAnsi="Palatino Linotype"/>
          <w:noProof/>
          <w:sz w:val="20"/>
          <w:szCs w:val="20"/>
        </w:rPr>
      </w:pPr>
      <w:r w:rsidRPr="00F71942">
        <w:rPr>
          <w:rFonts w:ascii="Palatino Linotype" w:hAnsi="Palatino Linotype"/>
          <w:noProof/>
          <w:sz w:val="20"/>
          <w:szCs w:val="20"/>
        </w:rPr>
        <w:t>Dr. Tan’s findings challenged existing mental health frameworks that primarily relied on Western-centric models. By adopting the emic approach, she was able to highlight cultural nuances that would have been overlooked in an etic framework. Her work led to the development of a hybrid mental health program that combined traditional healing practices with modern psychological interventions. The program included training for local healers to recognize severe mental health conditions and refer individuals to healthcare professionals when necessary.</w:t>
      </w:r>
    </w:p>
    <w:p w14:paraId="4C67D3CB" w14:textId="77777777" w:rsidR="00F71942" w:rsidRPr="00F71942" w:rsidRDefault="00F71942" w:rsidP="00F71942">
      <w:pPr>
        <w:rPr>
          <w:rFonts w:ascii="Palatino Linotype" w:hAnsi="Palatino Linotype"/>
          <w:noProof/>
          <w:sz w:val="20"/>
          <w:szCs w:val="20"/>
        </w:rPr>
      </w:pPr>
      <w:r w:rsidRPr="00F71942">
        <w:rPr>
          <w:rFonts w:ascii="Palatino Linotype" w:hAnsi="Palatino Linotype"/>
          <w:noProof/>
          <w:sz w:val="20"/>
          <w:szCs w:val="20"/>
        </w:rPr>
        <w:t xml:space="preserve">This study underscores the value of the emic approach in psychological research. By prioritizing the voices and experiences of the community, researchers can ensure that interventions are culturally </w:t>
      </w:r>
      <w:r w:rsidRPr="00F71942">
        <w:rPr>
          <w:rFonts w:ascii="Palatino Linotype" w:hAnsi="Palatino Linotype"/>
          <w:noProof/>
          <w:sz w:val="20"/>
          <w:szCs w:val="20"/>
        </w:rPr>
        <w:lastRenderedPageBreak/>
        <w:t>sensitive and more likely to be effective. Dr. Tan’s work also highlights the ethical importance of respecting local traditions and collaborating with communities rather than imposing external frameworks.</w:t>
      </w:r>
    </w:p>
    <w:p w14:paraId="3D944450" w14:textId="77777777" w:rsidR="00F71942" w:rsidRPr="00F71942" w:rsidRDefault="00F71942" w:rsidP="00F71942">
      <w:pPr>
        <w:rPr>
          <w:rFonts w:ascii="Palatino Linotype" w:hAnsi="Palatino Linotype"/>
          <w:noProof/>
          <w:sz w:val="20"/>
          <w:szCs w:val="20"/>
        </w:rPr>
      </w:pPr>
    </w:p>
    <w:p w14:paraId="3EAC7584" w14:textId="77777777" w:rsidR="00F71942" w:rsidRPr="00F71942" w:rsidRDefault="00F71942" w:rsidP="00F71942">
      <w:pPr>
        <w:numPr>
          <w:ilvl w:val="0"/>
          <w:numId w:val="15"/>
        </w:numPr>
        <w:rPr>
          <w:rFonts w:ascii="Palatino Linotype" w:hAnsi="Palatino Linotype"/>
          <w:noProof/>
          <w:sz w:val="20"/>
          <w:szCs w:val="20"/>
        </w:rPr>
      </w:pPr>
      <w:r w:rsidRPr="00F71942">
        <w:rPr>
          <w:rFonts w:ascii="Palatino Linotype" w:hAnsi="Palatino Linotype"/>
          <w:noProof/>
          <w:sz w:val="20"/>
          <w:szCs w:val="20"/>
        </w:rPr>
        <w:t>What was the primary goal of Dr. Tan’s study?</w:t>
      </w:r>
    </w:p>
    <w:p w14:paraId="792530A7" w14:textId="77777777" w:rsidR="00F71942" w:rsidRPr="00F71942" w:rsidRDefault="00F71942" w:rsidP="00F71942">
      <w:pPr>
        <w:numPr>
          <w:ilvl w:val="0"/>
          <w:numId w:val="15"/>
        </w:numPr>
        <w:rPr>
          <w:rFonts w:ascii="Palatino Linotype" w:hAnsi="Palatino Linotype"/>
          <w:noProof/>
          <w:sz w:val="20"/>
          <w:szCs w:val="20"/>
        </w:rPr>
      </w:pPr>
      <w:r w:rsidRPr="00F71942">
        <w:rPr>
          <w:rFonts w:ascii="Palatino Linotype" w:hAnsi="Palatino Linotype"/>
          <w:noProof/>
          <w:sz w:val="20"/>
          <w:szCs w:val="20"/>
        </w:rPr>
        <w:t>How did Dr. Tan establish trust and rapport with the community?</w:t>
      </w:r>
    </w:p>
    <w:p w14:paraId="22C85F7F" w14:textId="77777777" w:rsidR="00F71942" w:rsidRPr="00F71942" w:rsidRDefault="00F71942" w:rsidP="00F71942">
      <w:pPr>
        <w:numPr>
          <w:ilvl w:val="0"/>
          <w:numId w:val="15"/>
        </w:numPr>
        <w:rPr>
          <w:rFonts w:ascii="Palatino Linotype" w:hAnsi="Palatino Linotype"/>
          <w:noProof/>
          <w:sz w:val="20"/>
          <w:szCs w:val="20"/>
        </w:rPr>
      </w:pPr>
      <w:r w:rsidRPr="00F71942">
        <w:rPr>
          <w:rFonts w:ascii="Palatino Linotype" w:hAnsi="Palatino Linotype"/>
          <w:noProof/>
          <w:sz w:val="20"/>
          <w:szCs w:val="20"/>
        </w:rPr>
        <w:t>What research methods did Dr. Tan use in her study?</w:t>
      </w:r>
    </w:p>
    <w:p w14:paraId="7C04431B" w14:textId="77777777" w:rsidR="00F71942" w:rsidRPr="00F71942" w:rsidRDefault="00F71942" w:rsidP="00F71942">
      <w:pPr>
        <w:numPr>
          <w:ilvl w:val="0"/>
          <w:numId w:val="15"/>
        </w:numPr>
        <w:rPr>
          <w:rFonts w:ascii="Palatino Linotype" w:hAnsi="Palatino Linotype"/>
          <w:noProof/>
          <w:sz w:val="20"/>
          <w:szCs w:val="20"/>
        </w:rPr>
      </w:pPr>
      <w:r w:rsidRPr="00F71942">
        <w:rPr>
          <w:rFonts w:ascii="Palatino Linotype" w:hAnsi="Palatino Linotype"/>
          <w:noProof/>
          <w:sz w:val="20"/>
          <w:szCs w:val="20"/>
        </w:rPr>
        <w:t>How did community members in rural Indonesia conceptualize mental distress?</w:t>
      </w:r>
    </w:p>
    <w:p w14:paraId="4A8F56F2" w14:textId="77777777" w:rsidR="00F71942" w:rsidRPr="00F71942" w:rsidRDefault="00F71942" w:rsidP="00F71942">
      <w:pPr>
        <w:numPr>
          <w:ilvl w:val="0"/>
          <w:numId w:val="15"/>
        </w:numPr>
        <w:rPr>
          <w:rFonts w:ascii="Palatino Linotype" w:hAnsi="Palatino Linotype"/>
          <w:noProof/>
          <w:sz w:val="20"/>
          <w:szCs w:val="20"/>
        </w:rPr>
      </w:pPr>
      <w:r w:rsidRPr="00F71942">
        <w:rPr>
          <w:rFonts w:ascii="Palatino Linotype" w:hAnsi="Palatino Linotype"/>
          <w:noProof/>
          <w:sz w:val="20"/>
          <w:szCs w:val="20"/>
        </w:rPr>
        <w:t>What role did traditional healers play in the community’s approach to mental health?</w:t>
      </w:r>
    </w:p>
    <w:p w14:paraId="780770BB" w14:textId="77777777" w:rsidR="00F71942" w:rsidRPr="00F71942" w:rsidRDefault="00F71942" w:rsidP="00F71942">
      <w:pPr>
        <w:numPr>
          <w:ilvl w:val="0"/>
          <w:numId w:val="15"/>
        </w:numPr>
        <w:rPr>
          <w:rFonts w:ascii="Palatino Linotype" w:hAnsi="Palatino Linotype"/>
          <w:noProof/>
          <w:sz w:val="20"/>
          <w:szCs w:val="20"/>
        </w:rPr>
      </w:pPr>
      <w:r w:rsidRPr="00F71942">
        <w:rPr>
          <w:rFonts w:ascii="Palatino Linotype" w:hAnsi="Palatino Linotype"/>
          <w:noProof/>
          <w:sz w:val="20"/>
          <w:szCs w:val="20"/>
        </w:rPr>
        <w:t>How was mental well-being linked to social relationships in this community?</w:t>
      </w:r>
    </w:p>
    <w:p w14:paraId="507CA893" w14:textId="77777777" w:rsidR="00F71942" w:rsidRPr="00F71942" w:rsidRDefault="00F71942" w:rsidP="00F71942">
      <w:pPr>
        <w:numPr>
          <w:ilvl w:val="0"/>
          <w:numId w:val="15"/>
        </w:numPr>
        <w:rPr>
          <w:rFonts w:ascii="Palatino Linotype" w:hAnsi="Palatino Linotype"/>
          <w:noProof/>
          <w:sz w:val="20"/>
          <w:szCs w:val="20"/>
        </w:rPr>
      </w:pPr>
      <w:r w:rsidRPr="00F71942">
        <w:rPr>
          <w:rFonts w:ascii="Palatino Linotype" w:hAnsi="Palatino Linotype"/>
          <w:noProof/>
          <w:sz w:val="20"/>
          <w:szCs w:val="20"/>
        </w:rPr>
        <w:t>What were some of the spiritual explanations for mental distress identified in the study?</w:t>
      </w:r>
    </w:p>
    <w:p w14:paraId="595BE5F1" w14:textId="77777777" w:rsidR="00F71942" w:rsidRPr="00F71942" w:rsidRDefault="00F71942" w:rsidP="00F71942">
      <w:pPr>
        <w:numPr>
          <w:ilvl w:val="0"/>
          <w:numId w:val="15"/>
        </w:numPr>
        <w:rPr>
          <w:rFonts w:ascii="Palatino Linotype" w:hAnsi="Palatino Linotype"/>
          <w:noProof/>
          <w:sz w:val="20"/>
          <w:szCs w:val="20"/>
        </w:rPr>
      </w:pPr>
      <w:r w:rsidRPr="00F71942">
        <w:rPr>
          <w:rFonts w:ascii="Palatino Linotype" w:hAnsi="Palatino Linotype"/>
          <w:noProof/>
          <w:sz w:val="20"/>
          <w:szCs w:val="20"/>
        </w:rPr>
        <w:t>How does the community’s understanding of mental health differ from Western models?</w:t>
      </w:r>
    </w:p>
    <w:p w14:paraId="359146E3" w14:textId="77777777" w:rsidR="00F71942" w:rsidRPr="00F71942" w:rsidRDefault="00F71942" w:rsidP="00F71942">
      <w:pPr>
        <w:numPr>
          <w:ilvl w:val="0"/>
          <w:numId w:val="15"/>
        </w:numPr>
        <w:rPr>
          <w:rFonts w:ascii="Palatino Linotype" w:hAnsi="Palatino Linotype"/>
          <w:noProof/>
          <w:sz w:val="20"/>
          <w:szCs w:val="20"/>
        </w:rPr>
      </w:pPr>
      <w:r w:rsidRPr="00F71942">
        <w:rPr>
          <w:rFonts w:ascii="Palatino Linotype" w:hAnsi="Palatino Linotype"/>
          <w:noProof/>
          <w:sz w:val="20"/>
          <w:szCs w:val="20"/>
        </w:rPr>
        <w:t>Why was it important for Dr. Tan to use the emic approach for this study?</w:t>
      </w:r>
    </w:p>
    <w:p w14:paraId="2159415E" w14:textId="77777777" w:rsidR="00F71942" w:rsidRPr="00F71942" w:rsidRDefault="00F71942" w:rsidP="00F71942">
      <w:pPr>
        <w:numPr>
          <w:ilvl w:val="0"/>
          <w:numId w:val="15"/>
        </w:numPr>
        <w:rPr>
          <w:rFonts w:ascii="Palatino Linotype" w:hAnsi="Palatino Linotype"/>
          <w:noProof/>
          <w:sz w:val="20"/>
          <w:szCs w:val="20"/>
        </w:rPr>
      </w:pPr>
      <w:r w:rsidRPr="00F71942">
        <w:rPr>
          <w:rFonts w:ascii="Palatino Linotype" w:hAnsi="Palatino Linotype"/>
          <w:noProof/>
          <w:sz w:val="20"/>
          <w:szCs w:val="20"/>
        </w:rPr>
        <w:t>What interventions resulted from Dr. Tan’s research findings?</w:t>
      </w:r>
    </w:p>
    <w:p w14:paraId="782D70E3" w14:textId="77777777" w:rsidR="00F71942" w:rsidRPr="00F71942" w:rsidRDefault="00F71942" w:rsidP="00F71942">
      <w:pPr>
        <w:numPr>
          <w:ilvl w:val="0"/>
          <w:numId w:val="15"/>
        </w:numPr>
        <w:rPr>
          <w:rFonts w:ascii="Palatino Linotype" w:hAnsi="Palatino Linotype"/>
          <w:noProof/>
          <w:sz w:val="20"/>
          <w:szCs w:val="20"/>
        </w:rPr>
      </w:pPr>
      <w:r w:rsidRPr="00F71942">
        <w:rPr>
          <w:rFonts w:ascii="Palatino Linotype" w:hAnsi="Palatino Linotype"/>
          <w:noProof/>
          <w:sz w:val="20"/>
          <w:szCs w:val="20"/>
        </w:rPr>
        <w:t>How did the hybrid mental health program combine traditional practices with modern psychology?</w:t>
      </w:r>
    </w:p>
    <w:p w14:paraId="0250A815" w14:textId="77777777" w:rsidR="00F71942" w:rsidRPr="00F71942" w:rsidRDefault="00F71942" w:rsidP="00F71942">
      <w:pPr>
        <w:numPr>
          <w:ilvl w:val="0"/>
          <w:numId w:val="15"/>
        </w:numPr>
        <w:rPr>
          <w:rFonts w:ascii="Palatino Linotype" w:hAnsi="Palatino Linotype"/>
          <w:noProof/>
          <w:sz w:val="20"/>
          <w:szCs w:val="20"/>
        </w:rPr>
      </w:pPr>
      <w:r w:rsidRPr="00F71942">
        <w:rPr>
          <w:rFonts w:ascii="Palatino Linotype" w:hAnsi="Palatino Linotype"/>
          <w:noProof/>
          <w:sz w:val="20"/>
          <w:szCs w:val="20"/>
        </w:rPr>
        <w:t>Why was training traditional healers an essential part of the program?</w:t>
      </w:r>
    </w:p>
    <w:p w14:paraId="6B4CEB98" w14:textId="77777777" w:rsidR="00F71942" w:rsidRPr="00F71942" w:rsidRDefault="00F71942" w:rsidP="00F71942">
      <w:pPr>
        <w:numPr>
          <w:ilvl w:val="0"/>
          <w:numId w:val="15"/>
        </w:numPr>
        <w:rPr>
          <w:rFonts w:ascii="Palatino Linotype" w:hAnsi="Palatino Linotype"/>
          <w:noProof/>
          <w:sz w:val="20"/>
          <w:szCs w:val="20"/>
        </w:rPr>
      </w:pPr>
      <w:r w:rsidRPr="00F71942">
        <w:rPr>
          <w:rFonts w:ascii="Palatino Linotype" w:hAnsi="Palatino Linotype"/>
          <w:noProof/>
          <w:sz w:val="20"/>
          <w:szCs w:val="20"/>
        </w:rPr>
        <w:t>What challenges might arise when blending traditional and modern mental health approaches?</w:t>
      </w:r>
    </w:p>
    <w:p w14:paraId="00F70862" w14:textId="77777777" w:rsidR="00F71942" w:rsidRPr="00F71942" w:rsidRDefault="00F71942" w:rsidP="00F71942">
      <w:pPr>
        <w:numPr>
          <w:ilvl w:val="0"/>
          <w:numId w:val="15"/>
        </w:numPr>
        <w:rPr>
          <w:rFonts w:ascii="Palatino Linotype" w:hAnsi="Palatino Linotype"/>
          <w:noProof/>
          <w:sz w:val="20"/>
          <w:szCs w:val="20"/>
        </w:rPr>
      </w:pPr>
      <w:r w:rsidRPr="00F71942">
        <w:rPr>
          <w:rFonts w:ascii="Palatino Linotype" w:hAnsi="Palatino Linotype"/>
          <w:noProof/>
          <w:sz w:val="20"/>
          <w:szCs w:val="20"/>
        </w:rPr>
        <w:t>How does this study demonstrate the ethical considerations of emic research?</w:t>
      </w:r>
    </w:p>
    <w:p w14:paraId="200939D9" w14:textId="77777777" w:rsidR="00F71942" w:rsidRPr="00F71942" w:rsidRDefault="00F71942" w:rsidP="00F71942">
      <w:pPr>
        <w:numPr>
          <w:ilvl w:val="0"/>
          <w:numId w:val="15"/>
        </w:numPr>
        <w:rPr>
          <w:rFonts w:ascii="Palatino Linotype" w:hAnsi="Palatino Linotype"/>
          <w:noProof/>
          <w:sz w:val="20"/>
          <w:szCs w:val="20"/>
        </w:rPr>
      </w:pPr>
      <w:r w:rsidRPr="00F71942">
        <w:rPr>
          <w:rFonts w:ascii="Palatino Linotype" w:hAnsi="Palatino Linotype"/>
          <w:noProof/>
          <w:sz w:val="20"/>
          <w:szCs w:val="20"/>
        </w:rPr>
        <w:t>Why might an etic approach have overlooked key findings in this context?</w:t>
      </w:r>
    </w:p>
    <w:p w14:paraId="2E372C3A" w14:textId="77777777" w:rsidR="00F71942" w:rsidRPr="00F71942" w:rsidRDefault="00F71942" w:rsidP="00F71942">
      <w:pPr>
        <w:numPr>
          <w:ilvl w:val="0"/>
          <w:numId w:val="16"/>
        </w:numPr>
        <w:rPr>
          <w:rFonts w:ascii="Palatino Linotype" w:hAnsi="Palatino Linotype"/>
          <w:noProof/>
          <w:sz w:val="20"/>
          <w:szCs w:val="20"/>
        </w:rPr>
      </w:pPr>
      <w:r w:rsidRPr="00F71942">
        <w:rPr>
          <w:rFonts w:ascii="Palatino Linotype" w:hAnsi="Palatino Linotype"/>
          <w:noProof/>
          <w:sz w:val="20"/>
          <w:szCs w:val="20"/>
        </w:rPr>
        <w:t>How might the emic approach improve the effectiveness of mental health interventions in other cultural settings?</w:t>
      </w:r>
    </w:p>
    <w:p w14:paraId="15A88082" w14:textId="77777777" w:rsidR="00F71942" w:rsidRPr="00F71942" w:rsidRDefault="00F71942" w:rsidP="00F71942">
      <w:pPr>
        <w:numPr>
          <w:ilvl w:val="0"/>
          <w:numId w:val="16"/>
        </w:numPr>
        <w:rPr>
          <w:rFonts w:ascii="Palatino Linotype" w:hAnsi="Palatino Linotype"/>
          <w:noProof/>
          <w:sz w:val="20"/>
          <w:szCs w:val="20"/>
        </w:rPr>
      </w:pPr>
      <w:r w:rsidRPr="00F71942">
        <w:rPr>
          <w:rFonts w:ascii="Palatino Linotype" w:hAnsi="Palatino Linotype"/>
          <w:noProof/>
          <w:sz w:val="20"/>
          <w:szCs w:val="20"/>
        </w:rPr>
        <w:t>What are the potential risks of relying solely on the emic approach in psychological research?</w:t>
      </w:r>
    </w:p>
    <w:p w14:paraId="7C56A55F" w14:textId="77777777" w:rsidR="00F71942" w:rsidRPr="00F71942" w:rsidRDefault="00F71942" w:rsidP="00F71942">
      <w:pPr>
        <w:numPr>
          <w:ilvl w:val="0"/>
          <w:numId w:val="16"/>
        </w:numPr>
        <w:rPr>
          <w:rFonts w:ascii="Palatino Linotype" w:hAnsi="Palatino Linotype"/>
          <w:noProof/>
          <w:sz w:val="20"/>
          <w:szCs w:val="20"/>
        </w:rPr>
      </w:pPr>
      <w:r w:rsidRPr="00F71942">
        <w:rPr>
          <w:rFonts w:ascii="Palatino Linotype" w:hAnsi="Palatino Linotype"/>
          <w:noProof/>
          <w:sz w:val="20"/>
          <w:szCs w:val="20"/>
        </w:rPr>
        <w:t>How can researchers ensure that their findings using the emic approach are not influenced by their own cultural biases?</w:t>
      </w:r>
    </w:p>
    <w:p w14:paraId="2313212A" w14:textId="77777777" w:rsidR="00F71942" w:rsidRPr="00F71942" w:rsidRDefault="00F71942" w:rsidP="00F71942">
      <w:pPr>
        <w:numPr>
          <w:ilvl w:val="0"/>
          <w:numId w:val="16"/>
        </w:numPr>
        <w:rPr>
          <w:rFonts w:ascii="Palatino Linotype" w:hAnsi="Palatino Linotype"/>
          <w:noProof/>
          <w:sz w:val="20"/>
          <w:szCs w:val="20"/>
        </w:rPr>
      </w:pPr>
      <w:r w:rsidRPr="00F71942">
        <w:rPr>
          <w:rFonts w:ascii="Palatino Linotype" w:hAnsi="Palatino Linotype"/>
          <w:noProof/>
          <w:sz w:val="20"/>
          <w:szCs w:val="20"/>
        </w:rPr>
        <w:t>Discuss the importance of balancing respect for cultural traditions with the need for effective mental health care.</w:t>
      </w:r>
    </w:p>
    <w:p w14:paraId="794EDDB8" w14:textId="7024BC7A" w:rsidR="00F71942" w:rsidRPr="00F71942" w:rsidRDefault="00F71942" w:rsidP="00F71942">
      <w:pPr>
        <w:numPr>
          <w:ilvl w:val="0"/>
          <w:numId w:val="16"/>
        </w:numPr>
        <w:rPr>
          <w:rFonts w:ascii="Palatino Linotype" w:hAnsi="Palatino Linotype"/>
          <w:noProof/>
          <w:sz w:val="20"/>
          <w:szCs w:val="20"/>
        </w:rPr>
      </w:pPr>
      <w:r w:rsidRPr="00F71942">
        <w:rPr>
          <w:rFonts w:ascii="Palatino Linotype" w:hAnsi="Palatino Linotype"/>
          <w:noProof/>
          <w:sz w:val="20"/>
          <w:szCs w:val="20"/>
        </w:rPr>
        <w:t>Reflect on how this study could inform global mental health policies and practices.</w:t>
      </w:r>
    </w:p>
    <w:p w14:paraId="44B99A63" w14:textId="39FF5FD3" w:rsidR="00F07FA5" w:rsidRPr="003F1286" w:rsidRDefault="00F07FA5" w:rsidP="00C21E66">
      <w:pPr>
        <w:rPr>
          <w:rFonts w:ascii="Arial" w:hAnsi="Arial" w:cs="Arial"/>
          <w:sz w:val="12"/>
          <w:szCs w:val="12"/>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1DE6AEA"/>
    <w:multiLevelType w:val="multilevel"/>
    <w:tmpl w:val="A2A04D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144801"/>
    <w:multiLevelType w:val="multilevel"/>
    <w:tmpl w:val="228EFA5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345222"/>
    <w:multiLevelType w:val="multilevel"/>
    <w:tmpl w:val="2D94EF2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5B05FBB"/>
    <w:multiLevelType w:val="multilevel"/>
    <w:tmpl w:val="94BA456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1AD24C5"/>
    <w:multiLevelType w:val="multilevel"/>
    <w:tmpl w:val="8B4EA0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40245AE"/>
    <w:multiLevelType w:val="multilevel"/>
    <w:tmpl w:val="C3B809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0"/>
  </w:num>
  <w:num w:numId="3" w16cid:durableId="1445421536">
    <w:abstractNumId w:val="12"/>
  </w:num>
  <w:num w:numId="4" w16cid:durableId="2052877603">
    <w:abstractNumId w:val="6"/>
  </w:num>
  <w:num w:numId="5" w16cid:durableId="367291991">
    <w:abstractNumId w:val="9"/>
  </w:num>
  <w:num w:numId="6" w16cid:durableId="617294553">
    <w:abstractNumId w:val="14"/>
  </w:num>
  <w:num w:numId="7" w16cid:durableId="2030332939">
    <w:abstractNumId w:val="8"/>
  </w:num>
  <w:num w:numId="8" w16cid:durableId="179635146">
    <w:abstractNumId w:val="1"/>
  </w:num>
  <w:num w:numId="9" w16cid:durableId="796071031">
    <w:abstractNumId w:val="3"/>
  </w:num>
  <w:num w:numId="10" w16cid:durableId="1226335305">
    <w:abstractNumId w:val="13"/>
  </w:num>
  <w:num w:numId="11" w16cid:durableId="1859736532">
    <w:abstractNumId w:val="2"/>
  </w:num>
  <w:num w:numId="12" w16cid:durableId="1931624405">
    <w:abstractNumId w:val="7"/>
  </w:num>
  <w:num w:numId="13" w16cid:durableId="339046201">
    <w:abstractNumId w:val="11"/>
  </w:num>
  <w:num w:numId="14" w16cid:durableId="1262910109">
    <w:abstractNumId w:val="5"/>
  </w:num>
  <w:num w:numId="15" w16cid:durableId="1631938247">
    <w:abstractNumId w:val="15"/>
  </w:num>
  <w:num w:numId="16" w16cid:durableId="21118980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D1040"/>
    <w:rsid w:val="00695EA8"/>
    <w:rsid w:val="00B25AAB"/>
    <w:rsid w:val="00C21E66"/>
    <w:rsid w:val="00C31E4B"/>
    <w:rsid w:val="00E45765"/>
    <w:rsid w:val="00F07FA5"/>
    <w:rsid w:val="00F71942"/>
    <w:rsid w:val="00F848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F8484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14978880">
      <w:bodyDiv w:val="1"/>
      <w:marLeft w:val="0"/>
      <w:marRight w:val="0"/>
      <w:marTop w:val="0"/>
      <w:marBottom w:val="0"/>
      <w:divBdr>
        <w:top w:val="none" w:sz="0" w:space="0" w:color="auto"/>
        <w:left w:val="none" w:sz="0" w:space="0" w:color="auto"/>
        <w:bottom w:val="none" w:sz="0" w:space="0" w:color="auto"/>
        <w:right w:val="none" w:sz="0" w:space="0" w:color="auto"/>
      </w:divBdr>
    </w:div>
    <w:div w:id="442071016">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42296959">
      <w:bodyDiv w:val="1"/>
      <w:marLeft w:val="0"/>
      <w:marRight w:val="0"/>
      <w:marTop w:val="0"/>
      <w:marBottom w:val="0"/>
      <w:divBdr>
        <w:top w:val="none" w:sz="0" w:space="0" w:color="auto"/>
        <w:left w:val="none" w:sz="0" w:space="0" w:color="auto"/>
        <w:bottom w:val="none" w:sz="0" w:space="0" w:color="auto"/>
        <w:right w:val="none" w:sz="0" w:space="0" w:color="auto"/>
      </w:divBdr>
    </w:div>
    <w:div w:id="1089470671">
      <w:bodyDiv w:val="1"/>
      <w:marLeft w:val="0"/>
      <w:marRight w:val="0"/>
      <w:marTop w:val="0"/>
      <w:marBottom w:val="0"/>
      <w:divBdr>
        <w:top w:val="none" w:sz="0" w:space="0" w:color="auto"/>
        <w:left w:val="none" w:sz="0" w:space="0" w:color="auto"/>
        <w:bottom w:val="none" w:sz="0" w:space="0" w:color="auto"/>
        <w:right w:val="none" w:sz="0" w:space="0" w:color="auto"/>
      </w:divBdr>
    </w:div>
    <w:div w:id="1265916258">
      <w:bodyDiv w:val="1"/>
      <w:marLeft w:val="0"/>
      <w:marRight w:val="0"/>
      <w:marTop w:val="0"/>
      <w:marBottom w:val="0"/>
      <w:divBdr>
        <w:top w:val="none" w:sz="0" w:space="0" w:color="auto"/>
        <w:left w:val="none" w:sz="0" w:space="0" w:color="auto"/>
        <w:bottom w:val="none" w:sz="0" w:space="0" w:color="auto"/>
        <w:right w:val="none" w:sz="0" w:space="0" w:color="auto"/>
      </w:divBdr>
    </w:div>
    <w:div w:id="1536040972">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13669617">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28830484">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2</Pages>
  <Words>677</Words>
  <Characters>3860</Characters>
  <Application>Microsoft Office Word</Application>
  <DocSecurity>0</DocSecurity>
  <Lines>32</Lines>
  <Paragraphs>9</Paragraphs>
  <ScaleCrop>false</ScaleCrop>
  <Company/>
  <LinksUpToDate>false</LinksUpToDate>
  <CharactersWithSpaces>4528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14</cp:revision>
  <dcterms:created xsi:type="dcterms:W3CDTF">2025-01-10T11:38:00Z</dcterms:created>
  <dcterms:modified xsi:type="dcterms:W3CDTF">2025-01-19T11:52:00Z</dcterms:modified>
</cp:coreProperties>
</file>