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5DEEA9" w14:textId="77777777" w:rsidR="00C9135C" w:rsidRPr="00C9135C" w:rsidRDefault="00C9135C" w:rsidP="00C9135C">
      <w:pPr>
        <w:rPr>
          <w:rFonts w:ascii="Palatino Linotype" w:hAnsi="Palatino Linotype"/>
          <w:noProof/>
          <w:sz w:val="28"/>
          <w:szCs w:val="28"/>
        </w:rPr>
      </w:pPr>
      <w:r w:rsidRPr="00C9135C">
        <w:rPr>
          <w:rFonts w:ascii="Palatino Linotype" w:hAnsi="Palatino Linotype"/>
          <w:noProof/>
          <w:sz w:val="28"/>
          <w:szCs w:val="28"/>
        </w:rPr>
        <w:t>Worksheet: The Emic Approach in Psychological Research</w:t>
      </w:r>
    </w:p>
    <w:p w14:paraId="379988DC" w14:textId="54521352" w:rsidR="00C9135C" w:rsidRPr="00C9135C" w:rsidRDefault="00C9135C" w:rsidP="00C9135C">
      <w:pPr>
        <w:rPr>
          <w:rFonts w:ascii="Palatino Linotype" w:hAnsi="Palatino Linotype"/>
          <w:noProof/>
          <w:sz w:val="20"/>
          <w:szCs w:val="20"/>
        </w:rPr>
      </w:pPr>
      <w:r w:rsidRPr="00C9135C">
        <w:rPr>
          <w:rFonts w:ascii="Palatino Linotype" w:hAnsi="Palatino Linotype"/>
          <w:noProof/>
          <w:sz w:val="20"/>
          <w:szCs w:val="20"/>
        </w:rPr>
        <w:drawing>
          <wp:anchor distT="0" distB="0" distL="114300" distR="114300" simplePos="0" relativeHeight="251659264" behindDoc="0" locked="0" layoutInCell="1" allowOverlap="1" wp14:anchorId="27458FE3" wp14:editId="4E087081">
            <wp:simplePos x="0" y="0"/>
            <wp:positionH relativeFrom="margin">
              <wp:align>right</wp:align>
            </wp:positionH>
            <wp:positionV relativeFrom="paragraph">
              <wp:posOffset>43815</wp:posOffset>
            </wp:positionV>
            <wp:extent cx="3411220" cy="5117465"/>
            <wp:effectExtent l="0" t="0" r="0" b="6985"/>
            <wp:wrapSquare wrapText="bothSides"/>
            <wp:docPr id="811205167" name="Picture 1" descr="A group of people standing in a fores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1205167" name="Picture 1" descr="A group of people standing in a forest&#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3411220" cy="5117465"/>
                    </a:xfrm>
                    <a:prstGeom prst="rect">
                      <a:avLst/>
                    </a:prstGeom>
                  </pic:spPr>
                </pic:pic>
              </a:graphicData>
            </a:graphic>
            <wp14:sizeRelH relativeFrom="margin">
              <wp14:pctWidth>0</wp14:pctWidth>
            </wp14:sizeRelH>
            <wp14:sizeRelV relativeFrom="margin">
              <wp14:pctHeight>0</wp14:pctHeight>
            </wp14:sizeRelV>
          </wp:anchor>
        </w:drawing>
      </w:r>
      <w:r w:rsidRPr="00C9135C">
        <w:rPr>
          <w:rFonts w:ascii="Palatino Linotype" w:hAnsi="Palatino Linotype"/>
          <w:noProof/>
          <w:sz w:val="20"/>
          <w:szCs w:val="20"/>
        </w:rPr>
        <w:t>Article: The Emic Approach – Understanding Cultures from Within</w:t>
      </w:r>
    </w:p>
    <w:p w14:paraId="182433FF" w14:textId="32D2995B" w:rsidR="00C9135C" w:rsidRPr="00C9135C" w:rsidRDefault="00C9135C" w:rsidP="00C9135C">
      <w:pPr>
        <w:rPr>
          <w:rFonts w:ascii="Palatino Linotype" w:hAnsi="Palatino Linotype"/>
          <w:noProof/>
          <w:sz w:val="20"/>
          <w:szCs w:val="20"/>
        </w:rPr>
      </w:pPr>
      <w:r w:rsidRPr="00C9135C">
        <w:rPr>
          <w:rFonts w:ascii="Palatino Linotype" w:hAnsi="Palatino Linotype"/>
          <w:noProof/>
          <w:sz w:val="20"/>
          <w:szCs w:val="20"/>
        </w:rPr>
        <w:t>In psychological research, understanding human behavior across</w:t>
      </w:r>
      <w:r w:rsidRPr="00C9135C">
        <w:rPr>
          <w:rFonts w:ascii="Palatino Linotype" w:hAnsi="Palatino Linotype"/>
          <w:noProof/>
          <w:sz w:val="20"/>
          <w:szCs w:val="20"/>
        </w:rPr>
        <w:t xml:space="preserve"> </w:t>
      </w:r>
      <w:r w:rsidRPr="00C9135C">
        <w:rPr>
          <w:rFonts w:ascii="Palatino Linotype" w:hAnsi="Palatino Linotype"/>
          <w:noProof/>
          <w:sz w:val="20"/>
          <w:szCs w:val="20"/>
        </w:rPr>
        <w:t xml:space="preserve"> diverse cultures presents unique challenges. One way researchers address these challenges is by using the emic approach, a method that emphasizes studying cultures from within. Derived from the linguistic term "phonemic," the emic approach focuses on the perspectives, values, and experiences of people within a specific cultural context.</w:t>
      </w:r>
    </w:p>
    <w:p w14:paraId="3FEB6978" w14:textId="62115FFE" w:rsidR="00C9135C" w:rsidRPr="00C9135C" w:rsidRDefault="00C9135C" w:rsidP="00C9135C">
      <w:pPr>
        <w:rPr>
          <w:rFonts w:ascii="Palatino Linotype" w:hAnsi="Palatino Linotype"/>
          <w:noProof/>
          <w:sz w:val="20"/>
          <w:szCs w:val="20"/>
        </w:rPr>
      </w:pPr>
      <w:r w:rsidRPr="00C9135C">
        <w:rPr>
          <w:rFonts w:ascii="Palatino Linotype" w:hAnsi="Palatino Linotype"/>
          <w:noProof/>
          <w:sz w:val="20"/>
          <w:szCs w:val="20"/>
        </w:rPr>
        <w:t>The emic approach contrasts with the etic approach, which seeks to apply universal theories and frameworks to multiple cultures. While the etic approach is useful for identifying general patterns, the emic approach offers a deeper understanding of cultural nuances. By immersing themselves in a culture, researchers adopting an emic perspective aim to uncover behaviors, practices, and beliefs that might be overlooked by outsiders or universal frameworks.</w:t>
      </w:r>
    </w:p>
    <w:p w14:paraId="453A0466" w14:textId="5C710F19" w:rsidR="00C9135C" w:rsidRPr="00C9135C" w:rsidRDefault="00C9135C" w:rsidP="00C9135C">
      <w:pPr>
        <w:rPr>
          <w:rFonts w:ascii="Palatino Linotype" w:hAnsi="Palatino Linotype"/>
          <w:noProof/>
          <w:sz w:val="20"/>
          <w:szCs w:val="20"/>
        </w:rPr>
      </w:pPr>
      <w:r w:rsidRPr="00C9135C">
        <w:rPr>
          <w:rFonts w:ascii="Palatino Linotype" w:hAnsi="Palatino Linotype"/>
          <w:noProof/>
          <w:sz w:val="20"/>
          <w:szCs w:val="20"/>
        </w:rPr>
        <w:t>One of the key advantages of the emic approach is its ability to highlight cultural uniqueness. For instance, in studies of mental health, an emic approach might reveal how different cultures conceptualize and address psychological distress. In some cultures, depression may be understood as a physical ailment, while in others, it could be seen as a spiritual imbalance. Recognizing these differences allows psychologists to design culturally sensitive interventions and treatments.</w:t>
      </w:r>
    </w:p>
    <w:p w14:paraId="5DC794CB" w14:textId="77777777" w:rsidR="00C9135C" w:rsidRPr="00C9135C" w:rsidRDefault="00C9135C" w:rsidP="00C9135C">
      <w:pPr>
        <w:rPr>
          <w:rFonts w:ascii="Palatino Linotype" w:hAnsi="Palatino Linotype"/>
          <w:noProof/>
          <w:sz w:val="20"/>
          <w:szCs w:val="20"/>
        </w:rPr>
      </w:pPr>
      <w:r w:rsidRPr="00C9135C">
        <w:rPr>
          <w:rFonts w:ascii="Palatino Linotype" w:hAnsi="Palatino Linotype"/>
          <w:noProof/>
          <w:sz w:val="20"/>
          <w:szCs w:val="20"/>
        </w:rPr>
        <w:t>A classic example of the emic approach in action is John Berry’s research on cultural adaptation and acculturation. Berry emphasized the importance of understanding cultural experiences from the perspective of individuals within that culture, rather than imposing external frameworks. His work has influenced how psychologists study and support immigrant and indigenous populations.</w:t>
      </w:r>
    </w:p>
    <w:p w14:paraId="4CA4247C" w14:textId="77777777" w:rsidR="00C9135C" w:rsidRPr="00C9135C" w:rsidRDefault="00C9135C" w:rsidP="00C9135C">
      <w:pPr>
        <w:rPr>
          <w:rFonts w:ascii="Palatino Linotype" w:hAnsi="Palatino Linotype"/>
          <w:noProof/>
          <w:sz w:val="20"/>
          <w:szCs w:val="20"/>
        </w:rPr>
      </w:pPr>
      <w:r w:rsidRPr="00C9135C">
        <w:rPr>
          <w:rFonts w:ascii="Palatino Linotype" w:hAnsi="Palatino Linotype"/>
          <w:noProof/>
          <w:sz w:val="20"/>
          <w:szCs w:val="20"/>
        </w:rPr>
        <w:t>However, the emic approach is not without its challenges. Immersing oneself in a culture requires time, effort, and significant resources. Researchers must also be cautious about bias, as their interpretations may be influenced by their own cultural backgrounds. Additionally, the emic approach’s focus on specificity makes it less suited for drawing broader, cross-cultural comparisons.</w:t>
      </w:r>
    </w:p>
    <w:p w14:paraId="501882BC" w14:textId="77777777" w:rsidR="00C9135C" w:rsidRPr="00C9135C" w:rsidRDefault="00C9135C" w:rsidP="00C9135C">
      <w:pPr>
        <w:rPr>
          <w:rFonts w:ascii="Palatino Linotype" w:hAnsi="Palatino Linotype"/>
          <w:noProof/>
          <w:sz w:val="20"/>
          <w:szCs w:val="20"/>
        </w:rPr>
      </w:pPr>
      <w:r w:rsidRPr="00C9135C">
        <w:rPr>
          <w:rFonts w:ascii="Palatino Linotype" w:hAnsi="Palatino Linotype"/>
          <w:noProof/>
          <w:sz w:val="20"/>
          <w:szCs w:val="20"/>
        </w:rPr>
        <w:t xml:space="preserve">Despite these challenges, the emic approach remains invaluable for developing culturally grounded theories and practices. It reminds us that human behavior is deeply influenced by cultural context </w:t>
      </w:r>
      <w:r w:rsidRPr="00C9135C">
        <w:rPr>
          <w:rFonts w:ascii="Palatino Linotype" w:hAnsi="Palatino Linotype"/>
          <w:noProof/>
          <w:sz w:val="20"/>
          <w:szCs w:val="20"/>
        </w:rPr>
        <w:lastRenderedPageBreak/>
        <w:t>and that understanding these contexts is crucial for meaningful psychological research. By prioritizing the voices of individuals within a culture, the emic approach ensures that research respects and reflects cultural diversity.</w:t>
      </w:r>
    </w:p>
    <w:p w14:paraId="575C5065" w14:textId="77777777" w:rsidR="00C9135C" w:rsidRPr="00C9135C" w:rsidRDefault="00C9135C" w:rsidP="00C9135C">
      <w:pPr>
        <w:rPr>
          <w:rFonts w:ascii="Palatino Linotype" w:hAnsi="Palatino Linotype"/>
          <w:noProof/>
          <w:sz w:val="20"/>
          <w:szCs w:val="20"/>
        </w:rPr>
      </w:pPr>
      <w:r w:rsidRPr="00C9135C">
        <w:rPr>
          <w:rFonts w:ascii="Palatino Linotype" w:hAnsi="Palatino Linotype"/>
          <w:noProof/>
          <w:sz w:val="20"/>
          <w:szCs w:val="20"/>
        </w:rPr>
        <w:t>In conclusion, the emic approach offers a vital lens for exploring the richness of human behavior across cultures. It complements the etic approach, together providing a more comprehensive understanding of psychology in a global context.</w:t>
      </w:r>
    </w:p>
    <w:p w14:paraId="60FF38F1" w14:textId="77777777" w:rsidR="00C9135C" w:rsidRPr="00C9135C" w:rsidRDefault="00C9135C" w:rsidP="00C9135C">
      <w:pPr>
        <w:rPr>
          <w:rFonts w:ascii="Palatino Linotype" w:hAnsi="Palatino Linotype"/>
          <w:noProof/>
          <w:sz w:val="20"/>
          <w:szCs w:val="20"/>
        </w:rPr>
      </w:pPr>
    </w:p>
    <w:p w14:paraId="0CA94F59" w14:textId="77777777" w:rsidR="00C9135C" w:rsidRPr="00C9135C" w:rsidRDefault="00C9135C" w:rsidP="00C9135C">
      <w:pPr>
        <w:numPr>
          <w:ilvl w:val="0"/>
          <w:numId w:val="15"/>
        </w:numPr>
        <w:rPr>
          <w:rFonts w:ascii="Palatino Linotype" w:hAnsi="Palatino Linotype"/>
          <w:noProof/>
          <w:sz w:val="20"/>
          <w:szCs w:val="20"/>
        </w:rPr>
      </w:pPr>
      <w:r w:rsidRPr="00C9135C">
        <w:rPr>
          <w:rFonts w:ascii="Palatino Linotype" w:hAnsi="Palatino Linotype"/>
          <w:noProof/>
          <w:sz w:val="20"/>
          <w:szCs w:val="20"/>
        </w:rPr>
        <w:t>What is the emic approach in psychological research?</w:t>
      </w:r>
    </w:p>
    <w:p w14:paraId="5655C01B" w14:textId="77777777" w:rsidR="00C9135C" w:rsidRPr="00C9135C" w:rsidRDefault="00C9135C" w:rsidP="00C9135C">
      <w:pPr>
        <w:numPr>
          <w:ilvl w:val="0"/>
          <w:numId w:val="15"/>
        </w:numPr>
        <w:rPr>
          <w:rFonts w:ascii="Palatino Linotype" w:hAnsi="Palatino Linotype"/>
          <w:noProof/>
          <w:sz w:val="20"/>
          <w:szCs w:val="20"/>
        </w:rPr>
      </w:pPr>
      <w:r w:rsidRPr="00C9135C">
        <w:rPr>
          <w:rFonts w:ascii="Palatino Linotype" w:hAnsi="Palatino Linotype"/>
          <w:noProof/>
          <w:sz w:val="20"/>
          <w:szCs w:val="20"/>
        </w:rPr>
        <w:t>How does the emic approach differ from the etic approach?</w:t>
      </w:r>
    </w:p>
    <w:p w14:paraId="32B79D2F" w14:textId="77777777" w:rsidR="00C9135C" w:rsidRPr="00C9135C" w:rsidRDefault="00C9135C" w:rsidP="00C9135C">
      <w:pPr>
        <w:numPr>
          <w:ilvl w:val="0"/>
          <w:numId w:val="15"/>
        </w:numPr>
        <w:rPr>
          <w:rFonts w:ascii="Palatino Linotype" w:hAnsi="Palatino Linotype"/>
          <w:noProof/>
          <w:sz w:val="20"/>
          <w:szCs w:val="20"/>
        </w:rPr>
      </w:pPr>
      <w:r w:rsidRPr="00C9135C">
        <w:rPr>
          <w:rFonts w:ascii="Palatino Linotype" w:hAnsi="Palatino Linotype"/>
          <w:noProof/>
          <w:sz w:val="20"/>
          <w:szCs w:val="20"/>
        </w:rPr>
        <w:t>Why is the emic approach important for studying cultural nuances?</w:t>
      </w:r>
    </w:p>
    <w:p w14:paraId="4915D197" w14:textId="77777777" w:rsidR="00C9135C" w:rsidRPr="00C9135C" w:rsidRDefault="00C9135C" w:rsidP="00C9135C">
      <w:pPr>
        <w:numPr>
          <w:ilvl w:val="0"/>
          <w:numId w:val="15"/>
        </w:numPr>
        <w:rPr>
          <w:rFonts w:ascii="Palatino Linotype" w:hAnsi="Palatino Linotype"/>
          <w:noProof/>
          <w:sz w:val="20"/>
          <w:szCs w:val="20"/>
        </w:rPr>
      </w:pPr>
      <w:r w:rsidRPr="00C9135C">
        <w:rPr>
          <w:rFonts w:ascii="Palatino Linotype" w:hAnsi="Palatino Linotype"/>
          <w:noProof/>
          <w:sz w:val="20"/>
          <w:szCs w:val="20"/>
        </w:rPr>
        <w:t>Provide an example of how the emic approach might be applied in mental health research.</w:t>
      </w:r>
    </w:p>
    <w:p w14:paraId="65166C90" w14:textId="77777777" w:rsidR="00C9135C" w:rsidRPr="00C9135C" w:rsidRDefault="00C9135C" w:rsidP="00C9135C">
      <w:pPr>
        <w:numPr>
          <w:ilvl w:val="0"/>
          <w:numId w:val="15"/>
        </w:numPr>
        <w:rPr>
          <w:rFonts w:ascii="Palatino Linotype" w:hAnsi="Palatino Linotype"/>
          <w:noProof/>
          <w:sz w:val="20"/>
          <w:szCs w:val="20"/>
        </w:rPr>
      </w:pPr>
      <w:r w:rsidRPr="00C9135C">
        <w:rPr>
          <w:rFonts w:ascii="Palatino Linotype" w:hAnsi="Palatino Linotype"/>
          <w:noProof/>
          <w:sz w:val="20"/>
          <w:szCs w:val="20"/>
        </w:rPr>
        <w:t>What does the term “phonemic” signify in relation to the emic approach?</w:t>
      </w:r>
    </w:p>
    <w:p w14:paraId="284FC0EE" w14:textId="77777777" w:rsidR="00C9135C" w:rsidRPr="00C9135C" w:rsidRDefault="00C9135C" w:rsidP="00C9135C">
      <w:pPr>
        <w:numPr>
          <w:ilvl w:val="0"/>
          <w:numId w:val="15"/>
        </w:numPr>
        <w:rPr>
          <w:rFonts w:ascii="Palatino Linotype" w:hAnsi="Palatino Linotype"/>
          <w:noProof/>
          <w:sz w:val="20"/>
          <w:szCs w:val="20"/>
        </w:rPr>
      </w:pPr>
      <w:r w:rsidRPr="00C9135C">
        <w:rPr>
          <w:rFonts w:ascii="Palatino Linotype" w:hAnsi="Palatino Linotype"/>
          <w:noProof/>
          <w:sz w:val="20"/>
          <w:szCs w:val="20"/>
        </w:rPr>
        <w:t>How does the emic approach help in designing culturally sensitive interventions?</w:t>
      </w:r>
    </w:p>
    <w:p w14:paraId="16A94487" w14:textId="77777777" w:rsidR="00C9135C" w:rsidRPr="00C9135C" w:rsidRDefault="00C9135C" w:rsidP="00C9135C">
      <w:pPr>
        <w:numPr>
          <w:ilvl w:val="0"/>
          <w:numId w:val="15"/>
        </w:numPr>
        <w:rPr>
          <w:rFonts w:ascii="Palatino Linotype" w:hAnsi="Palatino Linotype"/>
          <w:noProof/>
          <w:sz w:val="20"/>
          <w:szCs w:val="20"/>
        </w:rPr>
      </w:pPr>
      <w:r w:rsidRPr="00C9135C">
        <w:rPr>
          <w:rFonts w:ascii="Palatino Linotype" w:hAnsi="Palatino Linotype"/>
          <w:noProof/>
          <w:sz w:val="20"/>
          <w:szCs w:val="20"/>
        </w:rPr>
        <w:t>Who is John Berry, and how did his research contribute to the emic approach?</w:t>
      </w:r>
    </w:p>
    <w:p w14:paraId="76B6AF41" w14:textId="77777777" w:rsidR="00C9135C" w:rsidRPr="00C9135C" w:rsidRDefault="00C9135C" w:rsidP="00C9135C">
      <w:pPr>
        <w:numPr>
          <w:ilvl w:val="0"/>
          <w:numId w:val="15"/>
        </w:numPr>
        <w:rPr>
          <w:rFonts w:ascii="Palatino Linotype" w:hAnsi="Palatino Linotype"/>
          <w:noProof/>
          <w:sz w:val="20"/>
          <w:szCs w:val="20"/>
        </w:rPr>
      </w:pPr>
      <w:r w:rsidRPr="00C9135C">
        <w:rPr>
          <w:rFonts w:ascii="Palatino Linotype" w:hAnsi="Palatino Linotype"/>
          <w:noProof/>
          <w:sz w:val="20"/>
          <w:szCs w:val="20"/>
        </w:rPr>
        <w:t>What are the primary goals of the emic approach?</w:t>
      </w:r>
    </w:p>
    <w:p w14:paraId="596E4400" w14:textId="77777777" w:rsidR="00C9135C" w:rsidRPr="00C9135C" w:rsidRDefault="00C9135C" w:rsidP="00C9135C">
      <w:pPr>
        <w:numPr>
          <w:ilvl w:val="0"/>
          <w:numId w:val="15"/>
        </w:numPr>
        <w:rPr>
          <w:rFonts w:ascii="Palatino Linotype" w:hAnsi="Palatino Linotype"/>
          <w:noProof/>
          <w:sz w:val="20"/>
          <w:szCs w:val="20"/>
        </w:rPr>
      </w:pPr>
      <w:r w:rsidRPr="00C9135C">
        <w:rPr>
          <w:rFonts w:ascii="Palatino Linotype" w:hAnsi="Palatino Linotype"/>
          <w:noProof/>
          <w:sz w:val="20"/>
          <w:szCs w:val="20"/>
        </w:rPr>
        <w:t>Why might the emic approach reveal insights that the etic approach overlooks?</w:t>
      </w:r>
    </w:p>
    <w:p w14:paraId="7633A9B6" w14:textId="77777777" w:rsidR="00C9135C" w:rsidRPr="00C9135C" w:rsidRDefault="00C9135C" w:rsidP="00C9135C">
      <w:pPr>
        <w:numPr>
          <w:ilvl w:val="0"/>
          <w:numId w:val="15"/>
        </w:numPr>
        <w:rPr>
          <w:rFonts w:ascii="Palatino Linotype" w:hAnsi="Palatino Linotype"/>
          <w:noProof/>
          <w:sz w:val="20"/>
          <w:szCs w:val="20"/>
        </w:rPr>
      </w:pPr>
      <w:r w:rsidRPr="00C9135C">
        <w:rPr>
          <w:rFonts w:ascii="Palatino Linotype" w:hAnsi="Palatino Linotype"/>
          <w:noProof/>
          <w:sz w:val="20"/>
          <w:szCs w:val="20"/>
        </w:rPr>
        <w:t>What challenges might researchers face when using the emic approach?</w:t>
      </w:r>
    </w:p>
    <w:p w14:paraId="370292AB" w14:textId="77777777" w:rsidR="00C9135C" w:rsidRPr="00C9135C" w:rsidRDefault="00C9135C" w:rsidP="00C9135C">
      <w:pPr>
        <w:numPr>
          <w:ilvl w:val="0"/>
          <w:numId w:val="15"/>
        </w:numPr>
        <w:rPr>
          <w:rFonts w:ascii="Palatino Linotype" w:hAnsi="Palatino Linotype"/>
          <w:noProof/>
          <w:sz w:val="20"/>
          <w:szCs w:val="20"/>
        </w:rPr>
      </w:pPr>
      <w:r w:rsidRPr="00C9135C">
        <w:rPr>
          <w:rFonts w:ascii="Palatino Linotype" w:hAnsi="Palatino Linotype"/>
          <w:noProof/>
          <w:sz w:val="20"/>
          <w:szCs w:val="20"/>
        </w:rPr>
        <w:t>How can researchers avoid bias when adopting the emic approach?</w:t>
      </w:r>
    </w:p>
    <w:p w14:paraId="78C18528" w14:textId="77777777" w:rsidR="00C9135C" w:rsidRPr="00C9135C" w:rsidRDefault="00C9135C" w:rsidP="00C9135C">
      <w:pPr>
        <w:numPr>
          <w:ilvl w:val="0"/>
          <w:numId w:val="15"/>
        </w:numPr>
        <w:rPr>
          <w:rFonts w:ascii="Palatino Linotype" w:hAnsi="Palatino Linotype"/>
          <w:noProof/>
          <w:sz w:val="20"/>
          <w:szCs w:val="20"/>
        </w:rPr>
      </w:pPr>
      <w:r w:rsidRPr="00C9135C">
        <w:rPr>
          <w:rFonts w:ascii="Palatino Linotype" w:hAnsi="Palatino Linotype"/>
          <w:noProof/>
          <w:sz w:val="20"/>
          <w:szCs w:val="20"/>
        </w:rPr>
        <w:t>Why is the emic approach less suited for broad cross-cultural comparisons?</w:t>
      </w:r>
    </w:p>
    <w:p w14:paraId="331E43F9" w14:textId="77777777" w:rsidR="00C9135C" w:rsidRPr="00C9135C" w:rsidRDefault="00C9135C" w:rsidP="00C9135C">
      <w:pPr>
        <w:numPr>
          <w:ilvl w:val="0"/>
          <w:numId w:val="15"/>
        </w:numPr>
        <w:rPr>
          <w:rFonts w:ascii="Palatino Linotype" w:hAnsi="Palatino Linotype"/>
          <w:noProof/>
          <w:sz w:val="20"/>
          <w:szCs w:val="20"/>
        </w:rPr>
      </w:pPr>
      <w:r w:rsidRPr="00C9135C">
        <w:rPr>
          <w:rFonts w:ascii="Palatino Linotype" w:hAnsi="Palatino Linotype"/>
          <w:noProof/>
          <w:sz w:val="20"/>
          <w:szCs w:val="20"/>
        </w:rPr>
        <w:t>How does the emic approach respect cultural diversity?</w:t>
      </w:r>
    </w:p>
    <w:p w14:paraId="2B22656D" w14:textId="77777777" w:rsidR="00C9135C" w:rsidRPr="00C9135C" w:rsidRDefault="00C9135C" w:rsidP="00C9135C">
      <w:pPr>
        <w:numPr>
          <w:ilvl w:val="0"/>
          <w:numId w:val="15"/>
        </w:numPr>
        <w:rPr>
          <w:rFonts w:ascii="Palatino Linotype" w:hAnsi="Palatino Linotype"/>
          <w:noProof/>
          <w:sz w:val="20"/>
          <w:szCs w:val="20"/>
        </w:rPr>
      </w:pPr>
      <w:r w:rsidRPr="00C9135C">
        <w:rPr>
          <w:rFonts w:ascii="Palatino Linotype" w:hAnsi="Palatino Linotype"/>
          <w:noProof/>
          <w:sz w:val="20"/>
          <w:szCs w:val="20"/>
        </w:rPr>
        <w:t>What role does immersion play in the emic approach?</w:t>
      </w:r>
    </w:p>
    <w:p w14:paraId="6199C264" w14:textId="77777777" w:rsidR="00C9135C" w:rsidRPr="00C9135C" w:rsidRDefault="00C9135C" w:rsidP="00C9135C">
      <w:pPr>
        <w:numPr>
          <w:ilvl w:val="0"/>
          <w:numId w:val="15"/>
        </w:numPr>
        <w:rPr>
          <w:rFonts w:ascii="Palatino Linotype" w:hAnsi="Palatino Linotype"/>
          <w:noProof/>
          <w:sz w:val="20"/>
          <w:szCs w:val="20"/>
        </w:rPr>
      </w:pPr>
      <w:r w:rsidRPr="00C9135C">
        <w:rPr>
          <w:rFonts w:ascii="Palatino Linotype" w:hAnsi="Palatino Linotype"/>
          <w:noProof/>
          <w:sz w:val="20"/>
          <w:szCs w:val="20"/>
        </w:rPr>
        <w:t>How do the emic and etic approaches complement each other?</w:t>
      </w:r>
    </w:p>
    <w:p w14:paraId="799C96A7" w14:textId="77777777" w:rsidR="00C9135C" w:rsidRPr="00C9135C" w:rsidRDefault="00C9135C" w:rsidP="00C9135C">
      <w:pPr>
        <w:numPr>
          <w:ilvl w:val="0"/>
          <w:numId w:val="16"/>
        </w:numPr>
        <w:rPr>
          <w:rFonts w:ascii="Palatino Linotype" w:hAnsi="Palatino Linotype"/>
          <w:noProof/>
          <w:sz w:val="20"/>
          <w:szCs w:val="20"/>
        </w:rPr>
      </w:pPr>
      <w:r w:rsidRPr="00C9135C">
        <w:rPr>
          <w:rFonts w:ascii="Palatino Linotype" w:hAnsi="Palatino Linotype"/>
          <w:noProof/>
          <w:sz w:val="20"/>
          <w:szCs w:val="20"/>
        </w:rPr>
        <w:t>In what ways might the emic approach improve the effectiveness of psychological interventions in diverse cultural settings?</w:t>
      </w:r>
    </w:p>
    <w:p w14:paraId="074C7C7B" w14:textId="77777777" w:rsidR="00C9135C" w:rsidRPr="00C9135C" w:rsidRDefault="00C9135C" w:rsidP="00C9135C">
      <w:pPr>
        <w:numPr>
          <w:ilvl w:val="0"/>
          <w:numId w:val="16"/>
        </w:numPr>
        <w:rPr>
          <w:rFonts w:ascii="Palatino Linotype" w:hAnsi="Palatino Linotype"/>
          <w:noProof/>
          <w:sz w:val="20"/>
          <w:szCs w:val="20"/>
        </w:rPr>
      </w:pPr>
      <w:r w:rsidRPr="00C9135C">
        <w:rPr>
          <w:rFonts w:ascii="Palatino Linotype" w:hAnsi="Palatino Linotype"/>
          <w:noProof/>
          <w:sz w:val="20"/>
          <w:szCs w:val="20"/>
        </w:rPr>
        <w:t>Discuss a situation where the emic approach might be more appropriate than the etic approach. Why?</w:t>
      </w:r>
    </w:p>
    <w:p w14:paraId="1C503F3F" w14:textId="77777777" w:rsidR="00C9135C" w:rsidRPr="00C9135C" w:rsidRDefault="00C9135C" w:rsidP="00C9135C">
      <w:pPr>
        <w:numPr>
          <w:ilvl w:val="0"/>
          <w:numId w:val="16"/>
        </w:numPr>
        <w:rPr>
          <w:rFonts w:ascii="Palatino Linotype" w:hAnsi="Palatino Linotype"/>
          <w:noProof/>
          <w:sz w:val="20"/>
          <w:szCs w:val="20"/>
        </w:rPr>
      </w:pPr>
      <w:r w:rsidRPr="00C9135C">
        <w:rPr>
          <w:rFonts w:ascii="Palatino Linotype" w:hAnsi="Palatino Linotype"/>
          <w:noProof/>
          <w:sz w:val="20"/>
          <w:szCs w:val="20"/>
        </w:rPr>
        <w:t>How can researchers ensure that their interpretations in the emic approach accurately reflect the perspectives of the culture being studied?</w:t>
      </w:r>
    </w:p>
    <w:p w14:paraId="4D970F14" w14:textId="77777777" w:rsidR="00C9135C" w:rsidRPr="00C9135C" w:rsidRDefault="00C9135C" w:rsidP="00C9135C">
      <w:pPr>
        <w:numPr>
          <w:ilvl w:val="0"/>
          <w:numId w:val="16"/>
        </w:numPr>
        <w:rPr>
          <w:rFonts w:ascii="Palatino Linotype" w:hAnsi="Palatino Linotype"/>
          <w:noProof/>
          <w:sz w:val="20"/>
          <w:szCs w:val="20"/>
        </w:rPr>
      </w:pPr>
      <w:r w:rsidRPr="00C9135C">
        <w:rPr>
          <w:rFonts w:ascii="Palatino Linotype" w:hAnsi="Palatino Linotype"/>
          <w:noProof/>
          <w:sz w:val="20"/>
          <w:szCs w:val="20"/>
        </w:rPr>
        <w:t>What are the potential ethical considerations of using the emic approach in research?</w:t>
      </w:r>
    </w:p>
    <w:p w14:paraId="372A5F23" w14:textId="77777777" w:rsidR="00C9135C" w:rsidRPr="00C9135C" w:rsidRDefault="00C9135C" w:rsidP="00C9135C">
      <w:pPr>
        <w:numPr>
          <w:ilvl w:val="0"/>
          <w:numId w:val="16"/>
        </w:numPr>
        <w:rPr>
          <w:rFonts w:ascii="Palatino Linotype" w:hAnsi="Palatino Linotype"/>
          <w:noProof/>
          <w:sz w:val="20"/>
          <w:szCs w:val="20"/>
        </w:rPr>
      </w:pPr>
      <w:r w:rsidRPr="00C9135C">
        <w:rPr>
          <w:rFonts w:ascii="Palatino Linotype" w:hAnsi="Palatino Linotype"/>
          <w:noProof/>
          <w:sz w:val="20"/>
          <w:szCs w:val="20"/>
        </w:rPr>
        <w:t>Reflect on how your own cultural background might influence your understanding and application of the emic approach in research.</w:t>
      </w:r>
    </w:p>
    <w:p w14:paraId="12B21EF9" w14:textId="77777777" w:rsidR="00C9135C" w:rsidRPr="00C21E66" w:rsidRDefault="00C9135C" w:rsidP="00C21E66">
      <w:pPr>
        <w:rPr>
          <w:rFonts w:ascii="Palatino Linotype" w:hAnsi="Palatino Linotype"/>
          <w:b/>
          <w:bCs/>
          <w:noProof/>
        </w:rPr>
      </w:pPr>
    </w:p>
    <w:p w14:paraId="3049B8F1" w14:textId="32C82ED6" w:rsidR="00E45765" w:rsidRPr="003F1286" w:rsidRDefault="00F07FA5" w:rsidP="003F1286">
      <w:pPr>
        <w:rPr>
          <w:rFonts w:ascii="Arial" w:hAnsi="Arial" w:cs="Arial"/>
          <w:sz w:val="12"/>
          <w:szCs w:val="12"/>
        </w:rPr>
      </w:pPr>
      <w:bookmarkStart w:id="0" w:name="_Hlk187420632"/>
      <w:r w:rsidRPr="003F1286">
        <w:rPr>
          <w:rFonts w:ascii="Arial" w:hAnsi="Arial" w:cs="Arial"/>
          <w:sz w:val="12"/>
          <w:szCs w:val="12"/>
        </w:rPr>
        <w:t xml:space="preserve">This worksheet is a free download from </w:t>
      </w:r>
      <w:proofErr w:type="spellStart"/>
      <w:r w:rsidRPr="003F1286">
        <w:rPr>
          <w:rFonts w:ascii="Arial" w:hAnsi="Arial" w:cs="Arial"/>
          <w:sz w:val="12"/>
          <w:szCs w:val="12"/>
        </w:rPr>
        <w:t>TomCoster</w:t>
      </w:r>
      <w:proofErr w:type="spellEnd"/>
      <w:r w:rsidRPr="003F1286">
        <w:rPr>
          <w:rFonts w:ascii="Arial" w:hAnsi="Arial" w:cs="Arial"/>
          <w:sz w:val="12"/>
          <w:szCs w:val="12"/>
        </w:rPr>
        <w:t xml:space="preserve">[dot]com. Please support us by buying a copy of </w:t>
      </w:r>
      <w:r w:rsidRPr="003F1286">
        <w:rPr>
          <w:rFonts w:ascii="Arial" w:hAnsi="Arial" w:cs="Arial"/>
          <w:i/>
          <w:iCs/>
          <w:sz w:val="12"/>
          <w:szCs w:val="12"/>
        </w:rPr>
        <w:t>How to succeed at high school or college</w:t>
      </w:r>
      <w:r w:rsidRPr="003F1286">
        <w:rPr>
          <w:rFonts w:ascii="Arial" w:hAnsi="Arial" w:cs="Arial"/>
          <w:sz w:val="12"/>
          <w:szCs w:val="12"/>
        </w:rPr>
        <w:t xml:space="preserve"> by Tom Coster – available on Amazon.</w:t>
      </w:r>
      <w:bookmarkEnd w:id="0"/>
    </w:p>
    <w:sectPr w:rsidR="00E45765" w:rsidRPr="003F1286" w:rsidSect="005D104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7321B"/>
    <w:multiLevelType w:val="multilevel"/>
    <w:tmpl w:val="C834067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25F071C"/>
    <w:multiLevelType w:val="multilevel"/>
    <w:tmpl w:val="C478D0BC"/>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0936560"/>
    <w:multiLevelType w:val="multilevel"/>
    <w:tmpl w:val="B35AF68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1DE6AEA"/>
    <w:multiLevelType w:val="multilevel"/>
    <w:tmpl w:val="A2A04D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99E4EEA"/>
    <w:multiLevelType w:val="multilevel"/>
    <w:tmpl w:val="7AE050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D345222"/>
    <w:multiLevelType w:val="multilevel"/>
    <w:tmpl w:val="2D94EF28"/>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5A23F41"/>
    <w:multiLevelType w:val="multilevel"/>
    <w:tmpl w:val="AB78C6E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5B05FBB"/>
    <w:multiLevelType w:val="multilevel"/>
    <w:tmpl w:val="94BA456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6EA61C5"/>
    <w:multiLevelType w:val="multilevel"/>
    <w:tmpl w:val="224647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3941B5"/>
    <w:multiLevelType w:val="multilevel"/>
    <w:tmpl w:val="054C80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5E7F7A"/>
    <w:multiLevelType w:val="multilevel"/>
    <w:tmpl w:val="7B7230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1B152A1"/>
    <w:multiLevelType w:val="multilevel"/>
    <w:tmpl w:val="75F84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1AD24C5"/>
    <w:multiLevelType w:val="multilevel"/>
    <w:tmpl w:val="8B4EA0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52B5260C"/>
    <w:multiLevelType w:val="multilevel"/>
    <w:tmpl w:val="9648D7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5D8A479A"/>
    <w:multiLevelType w:val="multilevel"/>
    <w:tmpl w:val="53A691CA"/>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5F4D664A"/>
    <w:multiLevelType w:val="multilevel"/>
    <w:tmpl w:val="E1589A5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02931011">
    <w:abstractNumId w:val="0"/>
  </w:num>
  <w:num w:numId="2" w16cid:durableId="704335910">
    <w:abstractNumId w:val="11"/>
  </w:num>
  <w:num w:numId="3" w16cid:durableId="1445421536">
    <w:abstractNumId w:val="13"/>
  </w:num>
  <w:num w:numId="4" w16cid:durableId="2052877603">
    <w:abstractNumId w:val="6"/>
  </w:num>
  <w:num w:numId="5" w16cid:durableId="367291991">
    <w:abstractNumId w:val="10"/>
  </w:num>
  <w:num w:numId="6" w16cid:durableId="617294553">
    <w:abstractNumId w:val="15"/>
  </w:num>
  <w:num w:numId="7" w16cid:durableId="2030332939">
    <w:abstractNumId w:val="9"/>
  </w:num>
  <w:num w:numId="8" w16cid:durableId="179635146">
    <w:abstractNumId w:val="2"/>
  </w:num>
  <w:num w:numId="9" w16cid:durableId="796071031">
    <w:abstractNumId w:val="4"/>
  </w:num>
  <w:num w:numId="10" w16cid:durableId="1226335305">
    <w:abstractNumId w:val="14"/>
  </w:num>
  <w:num w:numId="11" w16cid:durableId="1859736532">
    <w:abstractNumId w:val="3"/>
  </w:num>
  <w:num w:numId="12" w16cid:durableId="1931624405">
    <w:abstractNumId w:val="7"/>
  </w:num>
  <w:num w:numId="13" w16cid:durableId="339046201">
    <w:abstractNumId w:val="12"/>
  </w:num>
  <w:num w:numId="14" w16cid:durableId="1262910109">
    <w:abstractNumId w:val="5"/>
  </w:num>
  <w:num w:numId="15" w16cid:durableId="1294671400">
    <w:abstractNumId w:val="8"/>
  </w:num>
  <w:num w:numId="16" w16cid:durableId="91805982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5435"/>
    <w:rsid w:val="0015506C"/>
    <w:rsid w:val="00160809"/>
    <w:rsid w:val="00177393"/>
    <w:rsid w:val="00320E70"/>
    <w:rsid w:val="003743E1"/>
    <w:rsid w:val="003817C8"/>
    <w:rsid w:val="003A5435"/>
    <w:rsid w:val="003F1286"/>
    <w:rsid w:val="004928E5"/>
    <w:rsid w:val="004F382F"/>
    <w:rsid w:val="005D1040"/>
    <w:rsid w:val="00695EA8"/>
    <w:rsid w:val="00B25AAB"/>
    <w:rsid w:val="00C21E66"/>
    <w:rsid w:val="00C31E4B"/>
    <w:rsid w:val="00C9135C"/>
    <w:rsid w:val="00E45765"/>
    <w:rsid w:val="00F07FA5"/>
    <w:rsid w:val="00F8484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82A2E"/>
  <w15:chartTrackingRefBased/>
  <w15:docId w15:val="{B89247DB-CC8F-4C4A-B1C1-621898380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A543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A543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A543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A543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A543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A54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54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54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54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543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A543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A543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A543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A543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A54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54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54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5435"/>
    <w:rPr>
      <w:rFonts w:eastAsiaTheme="majorEastAsia" w:cstheme="majorBidi"/>
      <w:color w:val="272727" w:themeColor="text1" w:themeTint="D8"/>
    </w:rPr>
  </w:style>
  <w:style w:type="paragraph" w:styleId="Title">
    <w:name w:val="Title"/>
    <w:basedOn w:val="Normal"/>
    <w:next w:val="Normal"/>
    <w:link w:val="TitleChar"/>
    <w:uiPriority w:val="10"/>
    <w:qFormat/>
    <w:rsid w:val="003A54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54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54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54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5435"/>
    <w:pPr>
      <w:spacing w:before="160"/>
      <w:jc w:val="center"/>
    </w:pPr>
    <w:rPr>
      <w:i/>
      <w:iCs/>
      <w:color w:val="404040" w:themeColor="text1" w:themeTint="BF"/>
    </w:rPr>
  </w:style>
  <w:style w:type="character" w:customStyle="1" w:styleId="QuoteChar">
    <w:name w:val="Quote Char"/>
    <w:basedOn w:val="DefaultParagraphFont"/>
    <w:link w:val="Quote"/>
    <w:uiPriority w:val="29"/>
    <w:rsid w:val="003A5435"/>
    <w:rPr>
      <w:i/>
      <w:iCs/>
      <w:color w:val="404040" w:themeColor="text1" w:themeTint="BF"/>
    </w:rPr>
  </w:style>
  <w:style w:type="paragraph" w:styleId="ListParagraph">
    <w:name w:val="List Paragraph"/>
    <w:basedOn w:val="Normal"/>
    <w:uiPriority w:val="34"/>
    <w:qFormat/>
    <w:rsid w:val="003A5435"/>
    <w:pPr>
      <w:ind w:left="720"/>
      <w:contextualSpacing/>
    </w:pPr>
  </w:style>
  <w:style w:type="character" w:styleId="IntenseEmphasis">
    <w:name w:val="Intense Emphasis"/>
    <w:basedOn w:val="DefaultParagraphFont"/>
    <w:uiPriority w:val="21"/>
    <w:qFormat/>
    <w:rsid w:val="003A5435"/>
    <w:rPr>
      <w:i/>
      <w:iCs/>
      <w:color w:val="2F5496" w:themeColor="accent1" w:themeShade="BF"/>
    </w:rPr>
  </w:style>
  <w:style w:type="paragraph" w:styleId="IntenseQuote">
    <w:name w:val="Intense Quote"/>
    <w:basedOn w:val="Normal"/>
    <w:next w:val="Normal"/>
    <w:link w:val="IntenseQuoteChar"/>
    <w:uiPriority w:val="30"/>
    <w:qFormat/>
    <w:rsid w:val="003A543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A5435"/>
    <w:rPr>
      <w:i/>
      <w:iCs/>
      <w:color w:val="2F5496" w:themeColor="accent1" w:themeShade="BF"/>
    </w:rPr>
  </w:style>
  <w:style w:type="character" w:styleId="IntenseReference">
    <w:name w:val="Intense Reference"/>
    <w:basedOn w:val="DefaultParagraphFont"/>
    <w:uiPriority w:val="32"/>
    <w:qFormat/>
    <w:rsid w:val="003A5435"/>
    <w:rPr>
      <w:b/>
      <w:bCs/>
      <w:smallCaps/>
      <w:color w:val="2F5496" w:themeColor="accent1" w:themeShade="BF"/>
      <w:spacing w:val="5"/>
    </w:rPr>
  </w:style>
  <w:style w:type="paragraph" w:styleId="NormalWeb">
    <w:name w:val="Normal (Web)"/>
    <w:basedOn w:val="Normal"/>
    <w:uiPriority w:val="99"/>
    <w:semiHidden/>
    <w:unhideWhenUsed/>
    <w:rsid w:val="00F8484C"/>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4072906">
      <w:bodyDiv w:val="1"/>
      <w:marLeft w:val="0"/>
      <w:marRight w:val="0"/>
      <w:marTop w:val="0"/>
      <w:marBottom w:val="0"/>
      <w:divBdr>
        <w:top w:val="none" w:sz="0" w:space="0" w:color="auto"/>
        <w:left w:val="none" w:sz="0" w:space="0" w:color="auto"/>
        <w:bottom w:val="none" w:sz="0" w:space="0" w:color="auto"/>
        <w:right w:val="none" w:sz="0" w:space="0" w:color="auto"/>
      </w:divBdr>
    </w:div>
    <w:div w:id="305477250">
      <w:bodyDiv w:val="1"/>
      <w:marLeft w:val="0"/>
      <w:marRight w:val="0"/>
      <w:marTop w:val="0"/>
      <w:marBottom w:val="0"/>
      <w:divBdr>
        <w:top w:val="none" w:sz="0" w:space="0" w:color="auto"/>
        <w:left w:val="none" w:sz="0" w:space="0" w:color="auto"/>
        <w:bottom w:val="none" w:sz="0" w:space="0" w:color="auto"/>
        <w:right w:val="none" w:sz="0" w:space="0" w:color="auto"/>
      </w:divBdr>
    </w:div>
    <w:div w:id="381561777">
      <w:bodyDiv w:val="1"/>
      <w:marLeft w:val="0"/>
      <w:marRight w:val="0"/>
      <w:marTop w:val="0"/>
      <w:marBottom w:val="0"/>
      <w:divBdr>
        <w:top w:val="none" w:sz="0" w:space="0" w:color="auto"/>
        <w:left w:val="none" w:sz="0" w:space="0" w:color="auto"/>
        <w:bottom w:val="none" w:sz="0" w:space="0" w:color="auto"/>
        <w:right w:val="none" w:sz="0" w:space="0" w:color="auto"/>
      </w:divBdr>
    </w:div>
    <w:div w:id="414978880">
      <w:bodyDiv w:val="1"/>
      <w:marLeft w:val="0"/>
      <w:marRight w:val="0"/>
      <w:marTop w:val="0"/>
      <w:marBottom w:val="0"/>
      <w:divBdr>
        <w:top w:val="none" w:sz="0" w:space="0" w:color="auto"/>
        <w:left w:val="none" w:sz="0" w:space="0" w:color="auto"/>
        <w:bottom w:val="none" w:sz="0" w:space="0" w:color="auto"/>
        <w:right w:val="none" w:sz="0" w:space="0" w:color="auto"/>
      </w:divBdr>
    </w:div>
    <w:div w:id="458038699">
      <w:bodyDiv w:val="1"/>
      <w:marLeft w:val="0"/>
      <w:marRight w:val="0"/>
      <w:marTop w:val="0"/>
      <w:marBottom w:val="0"/>
      <w:divBdr>
        <w:top w:val="none" w:sz="0" w:space="0" w:color="auto"/>
        <w:left w:val="none" w:sz="0" w:space="0" w:color="auto"/>
        <w:bottom w:val="none" w:sz="0" w:space="0" w:color="auto"/>
        <w:right w:val="none" w:sz="0" w:space="0" w:color="auto"/>
      </w:divBdr>
    </w:div>
    <w:div w:id="478151098">
      <w:bodyDiv w:val="1"/>
      <w:marLeft w:val="0"/>
      <w:marRight w:val="0"/>
      <w:marTop w:val="0"/>
      <w:marBottom w:val="0"/>
      <w:divBdr>
        <w:top w:val="none" w:sz="0" w:space="0" w:color="auto"/>
        <w:left w:val="none" w:sz="0" w:space="0" w:color="auto"/>
        <w:bottom w:val="none" w:sz="0" w:space="0" w:color="auto"/>
        <w:right w:val="none" w:sz="0" w:space="0" w:color="auto"/>
      </w:divBdr>
    </w:div>
    <w:div w:id="481577725">
      <w:bodyDiv w:val="1"/>
      <w:marLeft w:val="0"/>
      <w:marRight w:val="0"/>
      <w:marTop w:val="0"/>
      <w:marBottom w:val="0"/>
      <w:divBdr>
        <w:top w:val="none" w:sz="0" w:space="0" w:color="auto"/>
        <w:left w:val="none" w:sz="0" w:space="0" w:color="auto"/>
        <w:bottom w:val="none" w:sz="0" w:space="0" w:color="auto"/>
        <w:right w:val="none" w:sz="0" w:space="0" w:color="auto"/>
      </w:divBdr>
    </w:div>
    <w:div w:id="605583250">
      <w:bodyDiv w:val="1"/>
      <w:marLeft w:val="0"/>
      <w:marRight w:val="0"/>
      <w:marTop w:val="0"/>
      <w:marBottom w:val="0"/>
      <w:divBdr>
        <w:top w:val="none" w:sz="0" w:space="0" w:color="auto"/>
        <w:left w:val="none" w:sz="0" w:space="0" w:color="auto"/>
        <w:bottom w:val="none" w:sz="0" w:space="0" w:color="auto"/>
        <w:right w:val="none" w:sz="0" w:space="0" w:color="auto"/>
      </w:divBdr>
    </w:div>
    <w:div w:id="891814544">
      <w:bodyDiv w:val="1"/>
      <w:marLeft w:val="0"/>
      <w:marRight w:val="0"/>
      <w:marTop w:val="0"/>
      <w:marBottom w:val="0"/>
      <w:divBdr>
        <w:top w:val="none" w:sz="0" w:space="0" w:color="auto"/>
        <w:left w:val="none" w:sz="0" w:space="0" w:color="auto"/>
        <w:bottom w:val="none" w:sz="0" w:space="0" w:color="auto"/>
        <w:right w:val="none" w:sz="0" w:space="0" w:color="auto"/>
      </w:divBdr>
    </w:div>
    <w:div w:id="942296959">
      <w:bodyDiv w:val="1"/>
      <w:marLeft w:val="0"/>
      <w:marRight w:val="0"/>
      <w:marTop w:val="0"/>
      <w:marBottom w:val="0"/>
      <w:divBdr>
        <w:top w:val="none" w:sz="0" w:space="0" w:color="auto"/>
        <w:left w:val="none" w:sz="0" w:space="0" w:color="auto"/>
        <w:bottom w:val="none" w:sz="0" w:space="0" w:color="auto"/>
        <w:right w:val="none" w:sz="0" w:space="0" w:color="auto"/>
      </w:divBdr>
    </w:div>
    <w:div w:id="1005478680">
      <w:bodyDiv w:val="1"/>
      <w:marLeft w:val="0"/>
      <w:marRight w:val="0"/>
      <w:marTop w:val="0"/>
      <w:marBottom w:val="0"/>
      <w:divBdr>
        <w:top w:val="none" w:sz="0" w:space="0" w:color="auto"/>
        <w:left w:val="none" w:sz="0" w:space="0" w:color="auto"/>
        <w:bottom w:val="none" w:sz="0" w:space="0" w:color="auto"/>
        <w:right w:val="none" w:sz="0" w:space="0" w:color="auto"/>
      </w:divBdr>
    </w:div>
    <w:div w:id="1635911907">
      <w:bodyDiv w:val="1"/>
      <w:marLeft w:val="0"/>
      <w:marRight w:val="0"/>
      <w:marTop w:val="0"/>
      <w:marBottom w:val="0"/>
      <w:divBdr>
        <w:top w:val="none" w:sz="0" w:space="0" w:color="auto"/>
        <w:left w:val="none" w:sz="0" w:space="0" w:color="auto"/>
        <w:bottom w:val="none" w:sz="0" w:space="0" w:color="auto"/>
        <w:right w:val="none" w:sz="0" w:space="0" w:color="auto"/>
      </w:divBdr>
    </w:div>
    <w:div w:id="1757901740">
      <w:bodyDiv w:val="1"/>
      <w:marLeft w:val="0"/>
      <w:marRight w:val="0"/>
      <w:marTop w:val="0"/>
      <w:marBottom w:val="0"/>
      <w:divBdr>
        <w:top w:val="none" w:sz="0" w:space="0" w:color="auto"/>
        <w:left w:val="none" w:sz="0" w:space="0" w:color="auto"/>
        <w:bottom w:val="none" w:sz="0" w:space="0" w:color="auto"/>
        <w:right w:val="none" w:sz="0" w:space="0" w:color="auto"/>
      </w:divBdr>
    </w:div>
    <w:div w:id="1813669617">
      <w:bodyDiv w:val="1"/>
      <w:marLeft w:val="0"/>
      <w:marRight w:val="0"/>
      <w:marTop w:val="0"/>
      <w:marBottom w:val="0"/>
      <w:divBdr>
        <w:top w:val="none" w:sz="0" w:space="0" w:color="auto"/>
        <w:left w:val="none" w:sz="0" w:space="0" w:color="auto"/>
        <w:bottom w:val="none" w:sz="0" w:space="0" w:color="auto"/>
        <w:right w:val="none" w:sz="0" w:space="0" w:color="auto"/>
      </w:divBdr>
    </w:div>
    <w:div w:id="1867596289">
      <w:bodyDiv w:val="1"/>
      <w:marLeft w:val="0"/>
      <w:marRight w:val="0"/>
      <w:marTop w:val="0"/>
      <w:marBottom w:val="0"/>
      <w:divBdr>
        <w:top w:val="none" w:sz="0" w:space="0" w:color="auto"/>
        <w:left w:val="none" w:sz="0" w:space="0" w:color="auto"/>
        <w:bottom w:val="none" w:sz="0" w:space="0" w:color="auto"/>
        <w:right w:val="none" w:sz="0" w:space="0" w:color="auto"/>
      </w:divBdr>
    </w:div>
    <w:div w:id="1968927762">
      <w:bodyDiv w:val="1"/>
      <w:marLeft w:val="0"/>
      <w:marRight w:val="0"/>
      <w:marTop w:val="0"/>
      <w:marBottom w:val="0"/>
      <w:divBdr>
        <w:top w:val="none" w:sz="0" w:space="0" w:color="auto"/>
        <w:left w:val="none" w:sz="0" w:space="0" w:color="auto"/>
        <w:bottom w:val="none" w:sz="0" w:space="0" w:color="auto"/>
        <w:right w:val="none" w:sz="0" w:space="0" w:color="auto"/>
      </w:divBdr>
    </w:div>
    <w:div w:id="2028830484">
      <w:bodyDiv w:val="1"/>
      <w:marLeft w:val="0"/>
      <w:marRight w:val="0"/>
      <w:marTop w:val="0"/>
      <w:marBottom w:val="0"/>
      <w:divBdr>
        <w:top w:val="none" w:sz="0" w:space="0" w:color="auto"/>
        <w:left w:val="none" w:sz="0" w:space="0" w:color="auto"/>
        <w:bottom w:val="none" w:sz="0" w:space="0" w:color="auto"/>
        <w:right w:val="none" w:sz="0" w:space="0" w:color="auto"/>
      </w:divBdr>
    </w:div>
    <w:div w:id="2051419800">
      <w:bodyDiv w:val="1"/>
      <w:marLeft w:val="0"/>
      <w:marRight w:val="0"/>
      <w:marTop w:val="0"/>
      <w:marBottom w:val="0"/>
      <w:divBdr>
        <w:top w:val="none" w:sz="0" w:space="0" w:color="auto"/>
        <w:left w:val="none" w:sz="0" w:space="0" w:color="auto"/>
        <w:bottom w:val="none" w:sz="0" w:space="0" w:color="auto"/>
        <w:right w:val="none" w:sz="0" w:space="0" w:color="auto"/>
      </w:divBdr>
    </w:div>
    <w:div w:id="2097045310">
      <w:bodyDiv w:val="1"/>
      <w:marLeft w:val="0"/>
      <w:marRight w:val="0"/>
      <w:marTop w:val="0"/>
      <w:marBottom w:val="0"/>
      <w:divBdr>
        <w:top w:val="none" w:sz="0" w:space="0" w:color="auto"/>
        <w:left w:val="none" w:sz="0" w:space="0" w:color="auto"/>
        <w:bottom w:val="none" w:sz="0" w:space="0" w:color="auto"/>
        <w:right w:val="none" w:sz="0" w:space="0" w:color="auto"/>
      </w:divBdr>
    </w:div>
    <w:div w:id="21218027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50</TotalTime>
  <Pages>2</Pages>
  <Words>694</Words>
  <Characters>3957</Characters>
  <Application>Microsoft Office Word</Application>
  <DocSecurity>0</DocSecurity>
  <Lines>32</Lines>
  <Paragraphs>9</Paragraphs>
  <ScaleCrop>false</ScaleCrop>
  <Company/>
  <LinksUpToDate>false</LinksUpToDate>
  <CharactersWithSpaces>4642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Giddens</dc:creator>
  <cp:keywords/>
  <dc:description/>
  <cp:lastModifiedBy>Peter Giddens</cp:lastModifiedBy>
  <cp:revision>14</cp:revision>
  <dcterms:created xsi:type="dcterms:W3CDTF">2025-01-10T11:38:00Z</dcterms:created>
  <dcterms:modified xsi:type="dcterms:W3CDTF">2025-01-19T11:49:00Z</dcterms:modified>
</cp:coreProperties>
</file>