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8C38C1" w14:textId="3B696B6E" w:rsidR="00E96CE8" w:rsidRPr="00E96CE8" w:rsidRDefault="00E96CE8" w:rsidP="00E96CE8">
      <w:pPr>
        <w:rPr>
          <w:rFonts w:ascii="Palatino Linotype" w:hAnsi="Palatino Linotype"/>
          <w:noProof/>
          <w:sz w:val="28"/>
          <w:szCs w:val="28"/>
        </w:rPr>
      </w:pPr>
      <w:r w:rsidRPr="00E96CE8">
        <w:rPr>
          <w:rFonts w:ascii="Palatino Linotype" w:hAnsi="Palatino Linotype"/>
          <w:noProof/>
          <w:sz w:val="28"/>
          <w:szCs w:val="28"/>
        </w:rPr>
        <w:t>Worksheet: One Cognitive Explanation for Interpersonal Relationships</w:t>
      </w:r>
    </w:p>
    <w:p w14:paraId="159E84B8" w14:textId="7F8F98EF" w:rsidR="00E96CE8" w:rsidRPr="00E96CE8" w:rsidRDefault="00FB051E" w:rsidP="00E96CE8">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3974653C" wp14:editId="13C0ABE2">
            <wp:simplePos x="0" y="0"/>
            <wp:positionH relativeFrom="margin">
              <wp:align>right</wp:align>
            </wp:positionH>
            <wp:positionV relativeFrom="paragraph">
              <wp:posOffset>4782</wp:posOffset>
            </wp:positionV>
            <wp:extent cx="3845560" cy="2563495"/>
            <wp:effectExtent l="0" t="0" r="2540" b="8255"/>
            <wp:wrapSquare wrapText="bothSides"/>
            <wp:docPr id="589833450" name="Picture 1" descr="A person and person sitting on a bench looking at a lak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833450" name="Picture 1" descr="A person and person sitting on a bench looking at a lak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45560" cy="2563495"/>
                    </a:xfrm>
                    <a:prstGeom prst="rect">
                      <a:avLst/>
                    </a:prstGeom>
                  </pic:spPr>
                </pic:pic>
              </a:graphicData>
            </a:graphic>
          </wp:anchor>
        </w:drawing>
      </w:r>
      <w:r w:rsidR="00E96CE8" w:rsidRPr="00E96CE8">
        <w:rPr>
          <w:rFonts w:ascii="Palatino Linotype" w:hAnsi="Palatino Linotype"/>
          <w:noProof/>
          <w:sz w:val="20"/>
          <w:szCs w:val="20"/>
        </w:rPr>
        <w:t>Magazine Article: The Role of Cognitive Explanations in Understanding Relationships</w:t>
      </w:r>
    </w:p>
    <w:p w14:paraId="7D564DDF" w14:textId="7CA275D6" w:rsidR="00E96CE8" w:rsidRPr="00E96CE8" w:rsidRDefault="00E96CE8" w:rsidP="00E96CE8">
      <w:pPr>
        <w:rPr>
          <w:rFonts w:ascii="Palatino Linotype" w:hAnsi="Palatino Linotype"/>
          <w:noProof/>
          <w:sz w:val="20"/>
          <w:szCs w:val="20"/>
        </w:rPr>
      </w:pPr>
      <w:r w:rsidRPr="00E96CE8">
        <w:rPr>
          <w:rFonts w:ascii="Palatino Linotype" w:hAnsi="Palatino Linotype"/>
          <w:noProof/>
          <w:sz w:val="20"/>
          <w:szCs w:val="20"/>
        </w:rPr>
        <w:t>The Psychology Digest</w:t>
      </w:r>
      <w:r w:rsidRPr="00E96CE8">
        <w:rPr>
          <w:rFonts w:ascii="Palatino Linotype" w:hAnsi="Palatino Linotype"/>
          <w:noProof/>
          <w:sz w:val="20"/>
          <w:szCs w:val="20"/>
        </w:rPr>
        <w:br/>
      </w:r>
      <w:r w:rsidRPr="00E96CE8">
        <w:rPr>
          <w:rFonts w:ascii="Palatino Linotype" w:hAnsi="Palatino Linotype"/>
          <w:i/>
          <w:iCs/>
          <w:noProof/>
          <w:sz w:val="20"/>
          <w:szCs w:val="20"/>
        </w:rPr>
        <w:t>How We Think About Love: A Cognitive Perspective on Relationships</w:t>
      </w:r>
    </w:p>
    <w:p w14:paraId="72F66BB4" w14:textId="77777777" w:rsidR="00E96CE8" w:rsidRPr="00E96CE8" w:rsidRDefault="00E96CE8" w:rsidP="00E96CE8">
      <w:pPr>
        <w:rPr>
          <w:rFonts w:ascii="Palatino Linotype" w:hAnsi="Palatino Linotype"/>
          <w:noProof/>
          <w:sz w:val="20"/>
          <w:szCs w:val="20"/>
        </w:rPr>
      </w:pPr>
      <w:r w:rsidRPr="00E96CE8">
        <w:rPr>
          <w:rFonts w:ascii="Palatino Linotype" w:hAnsi="Palatino Linotype"/>
          <w:noProof/>
          <w:sz w:val="20"/>
          <w:szCs w:val="20"/>
        </w:rPr>
        <w:t>When it comes to understanding why we form and maintain interpersonal relationships, cognitive explanations provide valuable insights. One prominent theory, the Social Exchange Theory, suggests that our relationships operate much like a mental ledger. According to this theory, we weigh the rewards and costs of a relationship to determine whether it’s worth pursuing or maintaining.</w:t>
      </w:r>
    </w:p>
    <w:p w14:paraId="728ED6CB" w14:textId="77777777" w:rsidR="00E96CE8" w:rsidRPr="00E96CE8" w:rsidRDefault="00E96CE8" w:rsidP="00E96CE8">
      <w:pPr>
        <w:rPr>
          <w:rFonts w:ascii="Palatino Linotype" w:hAnsi="Palatino Linotype"/>
          <w:noProof/>
          <w:sz w:val="20"/>
          <w:szCs w:val="20"/>
        </w:rPr>
      </w:pPr>
      <w:r w:rsidRPr="00E96CE8">
        <w:rPr>
          <w:rFonts w:ascii="Palatino Linotype" w:hAnsi="Palatino Linotype"/>
          <w:noProof/>
          <w:sz w:val="20"/>
          <w:szCs w:val="20"/>
        </w:rPr>
        <w:t>Rewards can include emotional support, companionship, and shared experiences, while costs might involve conflict, effort, or time. The theory proposes that individuals are motivated to maximize rewards while minimizing costs. When the perceived rewards outweigh the costs, we are more likely to stay in a relationship. Conversely, if the costs consistently outweigh the benefits, we may choose to end it.</w:t>
      </w:r>
    </w:p>
    <w:p w14:paraId="6CD31411" w14:textId="77777777" w:rsidR="00E96CE8" w:rsidRPr="00E96CE8" w:rsidRDefault="00E96CE8" w:rsidP="00E96CE8">
      <w:pPr>
        <w:rPr>
          <w:rFonts w:ascii="Palatino Linotype" w:hAnsi="Palatino Linotype"/>
          <w:noProof/>
          <w:sz w:val="20"/>
          <w:szCs w:val="20"/>
        </w:rPr>
      </w:pPr>
      <w:r w:rsidRPr="00E96CE8">
        <w:rPr>
          <w:rFonts w:ascii="Palatino Linotype" w:hAnsi="Palatino Linotype"/>
          <w:noProof/>
          <w:sz w:val="20"/>
          <w:szCs w:val="20"/>
        </w:rPr>
        <w:t>This cost-benefit analysis isn’t always conscious. Often, our minds are working behind the scenes to evaluate whether a relationship meets our needs. For example, friendships that provide emotional support and joy are likely to be seen as rewarding, while those filled with negativity or unmet expectations may be viewed as costly.</w:t>
      </w:r>
    </w:p>
    <w:p w14:paraId="78B5C6C9" w14:textId="77777777" w:rsidR="00E96CE8" w:rsidRPr="00E96CE8" w:rsidRDefault="00E96CE8" w:rsidP="00E96CE8">
      <w:pPr>
        <w:rPr>
          <w:rFonts w:ascii="Palatino Linotype" w:hAnsi="Palatino Linotype"/>
          <w:noProof/>
          <w:sz w:val="20"/>
          <w:szCs w:val="20"/>
        </w:rPr>
      </w:pPr>
      <w:r w:rsidRPr="00E96CE8">
        <w:rPr>
          <w:rFonts w:ascii="Palatino Linotype" w:hAnsi="Palatino Linotype"/>
          <w:noProof/>
          <w:sz w:val="20"/>
          <w:szCs w:val="20"/>
        </w:rPr>
        <w:t>The theory also introduces the concept of comparison levels, which are the standards we use to judge the value of a relationship. These levels are shaped by past experiences and societal norms. For instance, someone who has been in a highly supportive relationship may have higher expectations for future relationships. Similarly, cultural norms about what constitutes a “good” relationship can influence these judgments.</w:t>
      </w:r>
    </w:p>
    <w:p w14:paraId="7097FB89" w14:textId="77777777" w:rsidR="00E96CE8" w:rsidRPr="00E96CE8" w:rsidRDefault="00E96CE8" w:rsidP="00E96CE8">
      <w:pPr>
        <w:rPr>
          <w:rFonts w:ascii="Palatino Linotype" w:hAnsi="Palatino Linotype"/>
          <w:noProof/>
          <w:sz w:val="20"/>
          <w:szCs w:val="20"/>
        </w:rPr>
      </w:pPr>
      <w:r w:rsidRPr="00E96CE8">
        <w:rPr>
          <w:rFonts w:ascii="Palatino Linotype" w:hAnsi="Palatino Linotype"/>
          <w:noProof/>
          <w:sz w:val="20"/>
          <w:szCs w:val="20"/>
        </w:rPr>
        <w:t>Another critical component is the comparison level for alternatives, which examines whether better options are available outside the current relationship. If an individual perceives that other relationships or being single could provide greater rewards, they may be less inclined to invest in their current relationship.</w:t>
      </w:r>
    </w:p>
    <w:p w14:paraId="1199B3FA" w14:textId="77777777" w:rsidR="00E96CE8" w:rsidRPr="00E96CE8" w:rsidRDefault="00E96CE8" w:rsidP="00E96CE8">
      <w:pPr>
        <w:rPr>
          <w:rFonts w:ascii="Palatino Linotype" w:hAnsi="Palatino Linotype"/>
          <w:noProof/>
          <w:sz w:val="20"/>
          <w:szCs w:val="20"/>
        </w:rPr>
      </w:pPr>
      <w:r w:rsidRPr="00E96CE8">
        <w:rPr>
          <w:rFonts w:ascii="Palatino Linotype" w:hAnsi="Palatino Linotype"/>
          <w:noProof/>
          <w:sz w:val="20"/>
          <w:szCs w:val="20"/>
        </w:rPr>
        <w:t>While Social Exchange Theory offers a useful framework for understanding relationships, it has its limitations. Critics argue that it oversimplifies complex emotional connections by reducing them to a calculation of rewards and costs. Human relationships often involve deep emotions, values, and cultural influences that go beyond cognitive evaluations.</w:t>
      </w:r>
    </w:p>
    <w:p w14:paraId="509A4560" w14:textId="77777777" w:rsidR="00E96CE8" w:rsidRPr="00E96CE8" w:rsidRDefault="00E96CE8" w:rsidP="00E96CE8">
      <w:pPr>
        <w:rPr>
          <w:rFonts w:ascii="Palatino Linotype" w:hAnsi="Palatino Linotype"/>
          <w:noProof/>
          <w:sz w:val="20"/>
          <w:szCs w:val="20"/>
        </w:rPr>
      </w:pPr>
      <w:r w:rsidRPr="00E96CE8">
        <w:rPr>
          <w:rFonts w:ascii="Palatino Linotype" w:hAnsi="Palatino Linotype"/>
          <w:noProof/>
          <w:sz w:val="20"/>
          <w:szCs w:val="20"/>
        </w:rPr>
        <w:t>Despite these criticisms, Social Exchange Theory remains a cornerstone of cognitive psychology. By understanding how we evaluate relationships, individuals and therapists can gain insights into improving relationship satisfaction and addressing conflicts.</w:t>
      </w:r>
    </w:p>
    <w:p w14:paraId="49645F9F" w14:textId="77777777" w:rsidR="00E96CE8" w:rsidRDefault="00E96CE8" w:rsidP="00E96CE8">
      <w:pPr>
        <w:rPr>
          <w:rFonts w:ascii="Palatino Linotype" w:hAnsi="Palatino Linotype"/>
          <w:noProof/>
          <w:sz w:val="20"/>
          <w:szCs w:val="20"/>
        </w:rPr>
      </w:pPr>
      <w:r w:rsidRPr="00E96CE8">
        <w:rPr>
          <w:rFonts w:ascii="Palatino Linotype" w:hAnsi="Palatino Linotype"/>
          <w:noProof/>
          <w:sz w:val="20"/>
          <w:szCs w:val="20"/>
        </w:rPr>
        <w:lastRenderedPageBreak/>
        <w:t>In conclusion, cognitive explanations like Social Exchange Theory remind us that our thoughts significantly shape how we perceive and navigate our interpersonal connections. Whether it’s a romantic partnership, friendship, or family bond, the way we evaluate and interpret relationships plays a key role in their success.</w:t>
      </w:r>
    </w:p>
    <w:p w14:paraId="6A60844F" w14:textId="77777777" w:rsidR="00FB051E" w:rsidRPr="00E96CE8" w:rsidRDefault="00FB051E" w:rsidP="00E96CE8">
      <w:pPr>
        <w:rPr>
          <w:rFonts w:ascii="Palatino Linotype" w:hAnsi="Palatino Linotype"/>
          <w:noProof/>
          <w:sz w:val="20"/>
          <w:szCs w:val="20"/>
        </w:rPr>
      </w:pPr>
    </w:p>
    <w:p w14:paraId="5105734A" w14:textId="77777777" w:rsidR="00E96CE8" w:rsidRPr="00E96CE8" w:rsidRDefault="00E96CE8" w:rsidP="00E96CE8">
      <w:pPr>
        <w:numPr>
          <w:ilvl w:val="0"/>
          <w:numId w:val="13"/>
        </w:numPr>
        <w:rPr>
          <w:rFonts w:ascii="Palatino Linotype" w:hAnsi="Palatino Linotype"/>
          <w:noProof/>
          <w:sz w:val="20"/>
          <w:szCs w:val="20"/>
        </w:rPr>
      </w:pPr>
      <w:r w:rsidRPr="00E96CE8">
        <w:rPr>
          <w:rFonts w:ascii="Palatino Linotype" w:hAnsi="Palatino Linotype"/>
          <w:noProof/>
          <w:sz w:val="20"/>
          <w:szCs w:val="20"/>
        </w:rPr>
        <w:t>What is the main idea of Social Exchange Theory?</w:t>
      </w:r>
    </w:p>
    <w:p w14:paraId="5924C210" w14:textId="77777777" w:rsidR="00E96CE8" w:rsidRPr="00E96CE8" w:rsidRDefault="00E96CE8" w:rsidP="00E96CE8">
      <w:pPr>
        <w:numPr>
          <w:ilvl w:val="0"/>
          <w:numId w:val="13"/>
        </w:numPr>
        <w:rPr>
          <w:rFonts w:ascii="Palatino Linotype" w:hAnsi="Palatino Linotype"/>
          <w:noProof/>
          <w:sz w:val="20"/>
          <w:szCs w:val="20"/>
        </w:rPr>
      </w:pPr>
      <w:r w:rsidRPr="00E96CE8">
        <w:rPr>
          <w:rFonts w:ascii="Palatino Linotype" w:hAnsi="Palatino Linotype"/>
          <w:noProof/>
          <w:sz w:val="20"/>
          <w:szCs w:val="20"/>
        </w:rPr>
        <w:t>What are some examples of rewards in a relationship?</w:t>
      </w:r>
    </w:p>
    <w:p w14:paraId="7235B407" w14:textId="77777777" w:rsidR="00E96CE8" w:rsidRPr="00E96CE8" w:rsidRDefault="00E96CE8" w:rsidP="00E96CE8">
      <w:pPr>
        <w:numPr>
          <w:ilvl w:val="0"/>
          <w:numId w:val="13"/>
        </w:numPr>
        <w:rPr>
          <w:rFonts w:ascii="Palatino Linotype" w:hAnsi="Palatino Linotype"/>
          <w:noProof/>
          <w:sz w:val="20"/>
          <w:szCs w:val="20"/>
        </w:rPr>
      </w:pPr>
      <w:r w:rsidRPr="00E96CE8">
        <w:rPr>
          <w:rFonts w:ascii="Palatino Linotype" w:hAnsi="Palatino Linotype"/>
          <w:noProof/>
          <w:sz w:val="20"/>
          <w:szCs w:val="20"/>
        </w:rPr>
        <w:t>What are some examples of costs in a relationship?</w:t>
      </w:r>
    </w:p>
    <w:p w14:paraId="1148770B" w14:textId="77777777" w:rsidR="00E96CE8" w:rsidRPr="00E96CE8" w:rsidRDefault="00E96CE8" w:rsidP="00E96CE8">
      <w:pPr>
        <w:numPr>
          <w:ilvl w:val="0"/>
          <w:numId w:val="13"/>
        </w:numPr>
        <w:rPr>
          <w:rFonts w:ascii="Palatino Linotype" w:hAnsi="Palatino Linotype"/>
          <w:noProof/>
          <w:sz w:val="20"/>
          <w:szCs w:val="20"/>
        </w:rPr>
      </w:pPr>
      <w:r w:rsidRPr="00E96CE8">
        <w:rPr>
          <w:rFonts w:ascii="Palatino Linotype" w:hAnsi="Palatino Linotype"/>
          <w:noProof/>
          <w:sz w:val="20"/>
          <w:szCs w:val="20"/>
        </w:rPr>
        <w:t>According to the theory, when are we likely to maintain a relationship?</w:t>
      </w:r>
    </w:p>
    <w:p w14:paraId="240B9646" w14:textId="77777777" w:rsidR="00E96CE8" w:rsidRPr="00E96CE8" w:rsidRDefault="00E96CE8" w:rsidP="00E96CE8">
      <w:pPr>
        <w:numPr>
          <w:ilvl w:val="0"/>
          <w:numId w:val="13"/>
        </w:numPr>
        <w:rPr>
          <w:rFonts w:ascii="Palatino Linotype" w:hAnsi="Palatino Linotype"/>
          <w:noProof/>
          <w:sz w:val="20"/>
          <w:szCs w:val="20"/>
        </w:rPr>
      </w:pPr>
      <w:r w:rsidRPr="00E96CE8">
        <w:rPr>
          <w:rFonts w:ascii="Palatino Linotype" w:hAnsi="Palatino Linotype"/>
          <w:noProof/>
          <w:sz w:val="20"/>
          <w:szCs w:val="20"/>
        </w:rPr>
        <w:t>What happens when the costs of a relationship outweigh the rewards?</w:t>
      </w:r>
    </w:p>
    <w:p w14:paraId="6B90B486" w14:textId="77777777" w:rsidR="00E96CE8" w:rsidRPr="00E96CE8" w:rsidRDefault="00E96CE8" w:rsidP="00E96CE8">
      <w:pPr>
        <w:numPr>
          <w:ilvl w:val="0"/>
          <w:numId w:val="13"/>
        </w:numPr>
        <w:rPr>
          <w:rFonts w:ascii="Palatino Linotype" w:hAnsi="Palatino Linotype"/>
          <w:noProof/>
          <w:sz w:val="20"/>
          <w:szCs w:val="20"/>
        </w:rPr>
      </w:pPr>
      <w:r w:rsidRPr="00E96CE8">
        <w:rPr>
          <w:rFonts w:ascii="Palatino Linotype" w:hAnsi="Palatino Linotype"/>
          <w:noProof/>
          <w:sz w:val="20"/>
          <w:szCs w:val="20"/>
        </w:rPr>
        <w:t>What is meant by “comparison levels” in Social Exchange Theory?</w:t>
      </w:r>
    </w:p>
    <w:p w14:paraId="296A6241" w14:textId="77777777" w:rsidR="00E96CE8" w:rsidRPr="00E96CE8" w:rsidRDefault="00E96CE8" w:rsidP="00E96CE8">
      <w:pPr>
        <w:numPr>
          <w:ilvl w:val="0"/>
          <w:numId w:val="13"/>
        </w:numPr>
        <w:rPr>
          <w:rFonts w:ascii="Palatino Linotype" w:hAnsi="Palatino Linotype"/>
          <w:noProof/>
          <w:sz w:val="20"/>
          <w:szCs w:val="20"/>
        </w:rPr>
      </w:pPr>
      <w:r w:rsidRPr="00E96CE8">
        <w:rPr>
          <w:rFonts w:ascii="Palatino Linotype" w:hAnsi="Palatino Linotype"/>
          <w:noProof/>
          <w:sz w:val="20"/>
          <w:szCs w:val="20"/>
        </w:rPr>
        <w:t>How are comparison levels shaped by past experiences?</w:t>
      </w:r>
    </w:p>
    <w:p w14:paraId="71482EE7" w14:textId="77777777" w:rsidR="00E96CE8" w:rsidRPr="00E96CE8" w:rsidRDefault="00E96CE8" w:rsidP="00E96CE8">
      <w:pPr>
        <w:numPr>
          <w:ilvl w:val="0"/>
          <w:numId w:val="13"/>
        </w:numPr>
        <w:rPr>
          <w:rFonts w:ascii="Palatino Linotype" w:hAnsi="Palatino Linotype"/>
          <w:noProof/>
          <w:sz w:val="20"/>
          <w:szCs w:val="20"/>
        </w:rPr>
      </w:pPr>
      <w:r w:rsidRPr="00E96CE8">
        <w:rPr>
          <w:rFonts w:ascii="Palatino Linotype" w:hAnsi="Palatino Linotype"/>
          <w:noProof/>
          <w:sz w:val="20"/>
          <w:szCs w:val="20"/>
        </w:rPr>
        <w:t>What role do societal norms play in shaping comparison levels?</w:t>
      </w:r>
    </w:p>
    <w:p w14:paraId="793C4535" w14:textId="77777777" w:rsidR="00E96CE8" w:rsidRPr="00E96CE8" w:rsidRDefault="00E96CE8" w:rsidP="00E96CE8">
      <w:pPr>
        <w:numPr>
          <w:ilvl w:val="0"/>
          <w:numId w:val="13"/>
        </w:numPr>
        <w:rPr>
          <w:rFonts w:ascii="Palatino Linotype" w:hAnsi="Palatino Linotype"/>
          <w:noProof/>
          <w:sz w:val="20"/>
          <w:szCs w:val="20"/>
        </w:rPr>
      </w:pPr>
      <w:r w:rsidRPr="00E96CE8">
        <w:rPr>
          <w:rFonts w:ascii="Palatino Linotype" w:hAnsi="Palatino Linotype"/>
          <w:noProof/>
          <w:sz w:val="20"/>
          <w:szCs w:val="20"/>
        </w:rPr>
        <w:t>What is the “comparison level for alternatives”?</w:t>
      </w:r>
    </w:p>
    <w:p w14:paraId="1837F4AC" w14:textId="77777777" w:rsidR="00E96CE8" w:rsidRPr="00E96CE8" w:rsidRDefault="00E96CE8" w:rsidP="00E96CE8">
      <w:pPr>
        <w:numPr>
          <w:ilvl w:val="0"/>
          <w:numId w:val="13"/>
        </w:numPr>
        <w:rPr>
          <w:rFonts w:ascii="Palatino Linotype" w:hAnsi="Palatino Linotype"/>
          <w:noProof/>
          <w:sz w:val="20"/>
          <w:szCs w:val="20"/>
        </w:rPr>
      </w:pPr>
      <w:r w:rsidRPr="00E96CE8">
        <w:rPr>
          <w:rFonts w:ascii="Palatino Linotype" w:hAnsi="Palatino Linotype"/>
          <w:noProof/>
          <w:sz w:val="20"/>
          <w:szCs w:val="20"/>
        </w:rPr>
        <w:t>How might the comparison level for alternatives influence a relationship decision?</w:t>
      </w:r>
    </w:p>
    <w:p w14:paraId="35B22C0C" w14:textId="77777777" w:rsidR="00E96CE8" w:rsidRPr="00E96CE8" w:rsidRDefault="00E96CE8" w:rsidP="00E96CE8">
      <w:pPr>
        <w:numPr>
          <w:ilvl w:val="0"/>
          <w:numId w:val="13"/>
        </w:numPr>
        <w:rPr>
          <w:rFonts w:ascii="Palatino Linotype" w:hAnsi="Palatino Linotype"/>
          <w:noProof/>
          <w:sz w:val="20"/>
          <w:szCs w:val="20"/>
        </w:rPr>
      </w:pPr>
      <w:r w:rsidRPr="00E96CE8">
        <w:rPr>
          <w:rFonts w:ascii="Palatino Linotype" w:hAnsi="Palatino Linotype"/>
          <w:noProof/>
          <w:sz w:val="20"/>
          <w:szCs w:val="20"/>
        </w:rPr>
        <w:t>Why is Social Exchange Theory considered a cognitive explanation for relationships?</w:t>
      </w:r>
    </w:p>
    <w:p w14:paraId="0F509FBB" w14:textId="77777777" w:rsidR="00E96CE8" w:rsidRPr="00E96CE8" w:rsidRDefault="00E96CE8" w:rsidP="00E96CE8">
      <w:pPr>
        <w:numPr>
          <w:ilvl w:val="0"/>
          <w:numId w:val="13"/>
        </w:numPr>
        <w:rPr>
          <w:rFonts w:ascii="Palatino Linotype" w:hAnsi="Palatino Linotype"/>
          <w:noProof/>
          <w:sz w:val="20"/>
          <w:szCs w:val="20"/>
        </w:rPr>
      </w:pPr>
      <w:r w:rsidRPr="00E96CE8">
        <w:rPr>
          <w:rFonts w:ascii="Palatino Linotype" w:hAnsi="Palatino Linotype"/>
          <w:noProof/>
          <w:sz w:val="20"/>
          <w:szCs w:val="20"/>
        </w:rPr>
        <w:t>What are some criticisms of Social Exchange Theory?</w:t>
      </w:r>
    </w:p>
    <w:p w14:paraId="230C7478" w14:textId="77777777" w:rsidR="00E96CE8" w:rsidRPr="00E96CE8" w:rsidRDefault="00E96CE8" w:rsidP="00E96CE8">
      <w:pPr>
        <w:numPr>
          <w:ilvl w:val="0"/>
          <w:numId w:val="13"/>
        </w:numPr>
        <w:rPr>
          <w:rFonts w:ascii="Palatino Linotype" w:hAnsi="Palatino Linotype"/>
          <w:noProof/>
          <w:sz w:val="20"/>
          <w:szCs w:val="20"/>
        </w:rPr>
      </w:pPr>
      <w:r w:rsidRPr="00E96CE8">
        <w:rPr>
          <w:rFonts w:ascii="Palatino Linotype" w:hAnsi="Palatino Linotype"/>
          <w:noProof/>
          <w:sz w:val="20"/>
          <w:szCs w:val="20"/>
        </w:rPr>
        <w:t>Why do critics argue that Social Exchange Theory oversimplifies relationships?</w:t>
      </w:r>
    </w:p>
    <w:p w14:paraId="2FDCE787" w14:textId="77777777" w:rsidR="00E96CE8" w:rsidRPr="00E96CE8" w:rsidRDefault="00E96CE8" w:rsidP="00E96CE8">
      <w:pPr>
        <w:numPr>
          <w:ilvl w:val="0"/>
          <w:numId w:val="13"/>
        </w:numPr>
        <w:rPr>
          <w:rFonts w:ascii="Palatino Linotype" w:hAnsi="Palatino Linotype"/>
          <w:noProof/>
          <w:sz w:val="20"/>
          <w:szCs w:val="20"/>
        </w:rPr>
      </w:pPr>
      <w:r w:rsidRPr="00E96CE8">
        <w:rPr>
          <w:rFonts w:ascii="Palatino Linotype" w:hAnsi="Palatino Linotype"/>
          <w:noProof/>
          <w:sz w:val="20"/>
          <w:szCs w:val="20"/>
        </w:rPr>
        <w:t>How can understanding Social Exchange Theory help improve relationships?</w:t>
      </w:r>
    </w:p>
    <w:p w14:paraId="48AAE7E8" w14:textId="77777777" w:rsidR="00E96CE8" w:rsidRPr="00E96CE8" w:rsidRDefault="00E96CE8" w:rsidP="00E96CE8">
      <w:pPr>
        <w:numPr>
          <w:ilvl w:val="0"/>
          <w:numId w:val="13"/>
        </w:numPr>
        <w:rPr>
          <w:rFonts w:ascii="Palatino Linotype" w:hAnsi="Palatino Linotype"/>
          <w:noProof/>
          <w:sz w:val="20"/>
          <w:szCs w:val="20"/>
        </w:rPr>
      </w:pPr>
      <w:r w:rsidRPr="00E96CE8">
        <w:rPr>
          <w:rFonts w:ascii="Palatino Linotype" w:hAnsi="Palatino Linotype"/>
          <w:noProof/>
          <w:sz w:val="20"/>
          <w:szCs w:val="20"/>
        </w:rPr>
        <w:t>What are some limitations of focusing solely on cognitive evaluations in relationships?</w:t>
      </w:r>
    </w:p>
    <w:p w14:paraId="394E8A21" w14:textId="77777777" w:rsidR="00E96CE8" w:rsidRPr="00E96CE8" w:rsidRDefault="00E96CE8" w:rsidP="00E96CE8">
      <w:pPr>
        <w:numPr>
          <w:ilvl w:val="0"/>
          <w:numId w:val="14"/>
        </w:numPr>
        <w:rPr>
          <w:rFonts w:ascii="Palatino Linotype" w:hAnsi="Palatino Linotype"/>
          <w:noProof/>
          <w:sz w:val="20"/>
          <w:szCs w:val="20"/>
        </w:rPr>
      </w:pPr>
      <w:r w:rsidRPr="00E96CE8">
        <w:rPr>
          <w:rFonts w:ascii="Palatino Linotype" w:hAnsi="Palatino Linotype"/>
          <w:noProof/>
          <w:sz w:val="20"/>
          <w:szCs w:val="20"/>
        </w:rPr>
        <w:t>Do you think it’s possible to measure rewards and costs in a relationship objectively? Why or why not?</w:t>
      </w:r>
    </w:p>
    <w:p w14:paraId="1515EE21" w14:textId="77777777" w:rsidR="00E96CE8" w:rsidRPr="00E96CE8" w:rsidRDefault="00E96CE8" w:rsidP="00E96CE8">
      <w:pPr>
        <w:numPr>
          <w:ilvl w:val="0"/>
          <w:numId w:val="14"/>
        </w:numPr>
        <w:rPr>
          <w:rFonts w:ascii="Palatino Linotype" w:hAnsi="Palatino Linotype"/>
          <w:noProof/>
          <w:sz w:val="20"/>
          <w:szCs w:val="20"/>
        </w:rPr>
      </w:pPr>
      <w:r w:rsidRPr="00E96CE8">
        <w:rPr>
          <w:rFonts w:ascii="Palatino Linotype" w:hAnsi="Palatino Linotype"/>
          <w:noProof/>
          <w:sz w:val="20"/>
          <w:szCs w:val="20"/>
        </w:rPr>
        <w:t>How might cultural differences influence what people consider rewards or costs in a relationship?</w:t>
      </w:r>
    </w:p>
    <w:p w14:paraId="055D2F2D" w14:textId="77777777" w:rsidR="00E96CE8" w:rsidRPr="00E96CE8" w:rsidRDefault="00E96CE8" w:rsidP="00E96CE8">
      <w:pPr>
        <w:numPr>
          <w:ilvl w:val="0"/>
          <w:numId w:val="14"/>
        </w:numPr>
        <w:rPr>
          <w:rFonts w:ascii="Palatino Linotype" w:hAnsi="Palatino Linotype"/>
          <w:noProof/>
          <w:sz w:val="20"/>
          <w:szCs w:val="20"/>
        </w:rPr>
      </w:pPr>
      <w:r w:rsidRPr="00E96CE8">
        <w:rPr>
          <w:rFonts w:ascii="Palatino Linotype" w:hAnsi="Palatino Linotype"/>
          <w:noProof/>
          <w:sz w:val="20"/>
          <w:szCs w:val="20"/>
        </w:rPr>
        <w:t>Can a relationship based purely on maximizing rewards and minimizing costs be fulfilling? Why or why not?</w:t>
      </w:r>
    </w:p>
    <w:p w14:paraId="62E773E3" w14:textId="77777777" w:rsidR="00E96CE8" w:rsidRPr="00E96CE8" w:rsidRDefault="00E96CE8" w:rsidP="00E96CE8">
      <w:pPr>
        <w:numPr>
          <w:ilvl w:val="0"/>
          <w:numId w:val="14"/>
        </w:numPr>
        <w:rPr>
          <w:rFonts w:ascii="Palatino Linotype" w:hAnsi="Palatino Linotype"/>
          <w:noProof/>
          <w:sz w:val="20"/>
          <w:szCs w:val="20"/>
        </w:rPr>
      </w:pPr>
      <w:r w:rsidRPr="00E96CE8">
        <w:rPr>
          <w:rFonts w:ascii="Palatino Linotype" w:hAnsi="Palatino Linotype"/>
          <w:noProof/>
          <w:sz w:val="20"/>
          <w:szCs w:val="20"/>
        </w:rPr>
        <w:t>What strategies could help individuals balance emotional and cognitive evaluations in relationships?</w:t>
      </w:r>
    </w:p>
    <w:p w14:paraId="6455C18D" w14:textId="77777777" w:rsidR="00E96CE8" w:rsidRPr="00E96CE8" w:rsidRDefault="00E96CE8" w:rsidP="00E96CE8">
      <w:pPr>
        <w:numPr>
          <w:ilvl w:val="0"/>
          <w:numId w:val="14"/>
        </w:numPr>
        <w:rPr>
          <w:rFonts w:ascii="Palatino Linotype" w:hAnsi="Palatino Linotype"/>
          <w:noProof/>
          <w:sz w:val="20"/>
          <w:szCs w:val="20"/>
        </w:rPr>
      </w:pPr>
      <w:r w:rsidRPr="00E96CE8">
        <w:rPr>
          <w:rFonts w:ascii="Palatino Linotype" w:hAnsi="Palatino Linotype"/>
          <w:noProof/>
          <w:sz w:val="20"/>
          <w:szCs w:val="20"/>
        </w:rPr>
        <w:t>Reflect on a personal relationship you’ve had. How might Social Exchange Theory explain your decisions in that relationship?</w:t>
      </w:r>
    </w:p>
    <w:p w14:paraId="425FD890" w14:textId="77AA8290" w:rsidR="00AA68EC" w:rsidRPr="00E96CE8" w:rsidRDefault="00AA68EC" w:rsidP="00E96CE8">
      <w:pPr>
        <w:rPr>
          <w:rFonts w:ascii="Palatino Linotype" w:hAnsi="Palatino Linotype"/>
          <w:noProof/>
        </w:rPr>
      </w:pPr>
    </w:p>
    <w:p w14:paraId="3049B8F1" w14:textId="32C82ED6" w:rsidR="00E45765" w:rsidRPr="00E96CE8" w:rsidRDefault="00F07FA5" w:rsidP="003F1286">
      <w:pPr>
        <w:rPr>
          <w:rFonts w:ascii="Arial" w:hAnsi="Arial" w:cs="Arial"/>
          <w:sz w:val="12"/>
          <w:szCs w:val="12"/>
        </w:rPr>
      </w:pPr>
      <w:bookmarkStart w:id="0" w:name="_Hlk187420632"/>
      <w:r w:rsidRPr="00E96CE8">
        <w:rPr>
          <w:rFonts w:ascii="Arial" w:hAnsi="Arial" w:cs="Arial"/>
          <w:sz w:val="12"/>
          <w:szCs w:val="12"/>
        </w:rPr>
        <w:t xml:space="preserve">This worksheet is a free download from </w:t>
      </w:r>
      <w:proofErr w:type="spellStart"/>
      <w:r w:rsidRPr="00E96CE8">
        <w:rPr>
          <w:rFonts w:ascii="Arial" w:hAnsi="Arial" w:cs="Arial"/>
          <w:sz w:val="12"/>
          <w:szCs w:val="12"/>
        </w:rPr>
        <w:t>TomCoster</w:t>
      </w:r>
      <w:proofErr w:type="spellEnd"/>
      <w:r w:rsidRPr="00E96CE8">
        <w:rPr>
          <w:rFonts w:ascii="Arial" w:hAnsi="Arial" w:cs="Arial"/>
          <w:sz w:val="12"/>
          <w:szCs w:val="12"/>
        </w:rPr>
        <w:t xml:space="preserve">[dot]com. Please support us by buying a copy of </w:t>
      </w:r>
      <w:r w:rsidRPr="00E96CE8">
        <w:rPr>
          <w:rFonts w:ascii="Arial" w:hAnsi="Arial" w:cs="Arial"/>
          <w:i/>
          <w:iCs/>
          <w:sz w:val="12"/>
          <w:szCs w:val="12"/>
        </w:rPr>
        <w:t>How to succeed at high school or college</w:t>
      </w:r>
      <w:r w:rsidRPr="00E96CE8">
        <w:rPr>
          <w:rFonts w:ascii="Arial" w:hAnsi="Arial" w:cs="Arial"/>
          <w:sz w:val="12"/>
          <w:szCs w:val="12"/>
        </w:rPr>
        <w:t xml:space="preserve"> by Tom Coster – available on Amazon.</w:t>
      </w:r>
      <w:bookmarkEnd w:id="0"/>
    </w:p>
    <w:sectPr w:rsidR="00E45765" w:rsidRPr="00E96CE8"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7676334"/>
    <w:multiLevelType w:val="multilevel"/>
    <w:tmpl w:val="197E764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3E05AD5"/>
    <w:multiLevelType w:val="multilevel"/>
    <w:tmpl w:val="D72666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7"/>
  </w:num>
  <w:num w:numId="3" w16cid:durableId="1445421536">
    <w:abstractNumId w:val="9"/>
  </w:num>
  <w:num w:numId="4" w16cid:durableId="2052877603">
    <w:abstractNumId w:val="4"/>
  </w:num>
  <w:num w:numId="5" w16cid:durableId="367291991">
    <w:abstractNumId w:val="6"/>
  </w:num>
  <w:num w:numId="6" w16cid:durableId="617294553">
    <w:abstractNumId w:val="12"/>
  </w:num>
  <w:num w:numId="7" w16cid:durableId="2030332939">
    <w:abstractNumId w:val="5"/>
  </w:num>
  <w:num w:numId="8" w16cid:durableId="179635146">
    <w:abstractNumId w:val="1"/>
  </w:num>
  <w:num w:numId="9" w16cid:durableId="796071031">
    <w:abstractNumId w:val="3"/>
  </w:num>
  <w:num w:numId="10" w16cid:durableId="1226335305">
    <w:abstractNumId w:val="11"/>
  </w:num>
  <w:num w:numId="11" w16cid:durableId="1151293647">
    <w:abstractNumId w:val="2"/>
  </w:num>
  <w:num w:numId="12" w16cid:durableId="888343581">
    <w:abstractNumId w:val="8"/>
  </w:num>
  <w:num w:numId="13" w16cid:durableId="1660229248">
    <w:abstractNumId w:val="13"/>
  </w:num>
  <w:num w:numId="14" w16cid:durableId="131343936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95EA8"/>
    <w:rsid w:val="00AA68EC"/>
    <w:rsid w:val="00B25AAB"/>
    <w:rsid w:val="00C31E4B"/>
    <w:rsid w:val="00CD0B65"/>
    <w:rsid w:val="00E45765"/>
    <w:rsid w:val="00E96CE8"/>
    <w:rsid w:val="00F07FA5"/>
    <w:rsid w:val="00FB05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573206317">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37306877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705</Words>
  <Characters>4024</Characters>
  <Application>Microsoft Office Word</Application>
  <DocSecurity>0</DocSecurity>
  <Lines>33</Lines>
  <Paragraphs>9</Paragraphs>
  <ScaleCrop>false</ScaleCrop>
  <Company/>
  <LinksUpToDate>false</LinksUpToDate>
  <CharactersWithSpaces>4720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2025-01-21T14:47:00Z</dcterms:modified>
</cp:coreProperties>
</file>