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A1FAC" w14:textId="0042003F" w:rsidR="002D289F" w:rsidRPr="002D289F" w:rsidRDefault="002D289F" w:rsidP="002D289F">
      <w:pPr>
        <w:rPr>
          <w:rFonts w:ascii="Palatino Linotype" w:hAnsi="Palatino Linotype"/>
          <w:noProof/>
          <w:sz w:val="28"/>
          <w:szCs w:val="28"/>
        </w:rPr>
      </w:pPr>
      <w:bookmarkStart w:id="0" w:name="_Hlk187420632"/>
      <w:r w:rsidRPr="002D289F">
        <w:rPr>
          <w:rFonts w:ascii="Palatino Linotype" w:hAnsi="Palatino Linotype"/>
          <w:noProof/>
          <w:sz w:val="28"/>
          <w:szCs w:val="28"/>
        </w:rPr>
        <w:t>Worksheet: Interviews in Psychology Research</w:t>
      </w:r>
    </w:p>
    <w:p w14:paraId="47713429" w14:textId="0D8C466F" w:rsidR="002D289F" w:rsidRPr="002D289F" w:rsidRDefault="001D7D1C" w:rsidP="002D289F">
      <w:pPr>
        <w:rPr>
          <w:rFonts w:ascii="Palatino Linotype" w:hAnsi="Palatino Linotype"/>
          <w:noProof/>
          <w:sz w:val="18"/>
          <w:szCs w:val="18"/>
        </w:rPr>
      </w:pPr>
      <w:r>
        <w:rPr>
          <w:rFonts w:ascii="Palatino Linotype" w:hAnsi="Palatino Linotype"/>
          <w:noProof/>
          <w:sz w:val="18"/>
          <w:szCs w:val="18"/>
        </w:rPr>
        <w:drawing>
          <wp:anchor distT="0" distB="0" distL="114300" distR="114300" simplePos="0" relativeHeight="251658240" behindDoc="0" locked="0" layoutInCell="1" allowOverlap="1" wp14:anchorId="3EDED6D3" wp14:editId="4F6021BF">
            <wp:simplePos x="0" y="0"/>
            <wp:positionH relativeFrom="margin">
              <wp:posOffset>2216074</wp:posOffset>
            </wp:positionH>
            <wp:positionV relativeFrom="paragraph">
              <wp:posOffset>5080</wp:posOffset>
            </wp:positionV>
            <wp:extent cx="3506919" cy="2337747"/>
            <wp:effectExtent l="0" t="0" r="0" b="5715"/>
            <wp:wrapSquare wrapText="bothSides"/>
            <wp:docPr id="1758315560" name="Picture 1" descr="A couple of women talking in front of a white brick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315560" name="Picture 1" descr="A couple of women talking in front of a white brick wall&#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507288" cy="2337993"/>
                    </a:xfrm>
                    <a:prstGeom prst="rect">
                      <a:avLst/>
                    </a:prstGeom>
                  </pic:spPr>
                </pic:pic>
              </a:graphicData>
            </a:graphic>
            <wp14:sizeRelH relativeFrom="margin">
              <wp14:pctWidth>0</wp14:pctWidth>
            </wp14:sizeRelH>
            <wp14:sizeRelV relativeFrom="margin">
              <wp14:pctHeight>0</wp14:pctHeight>
            </wp14:sizeRelV>
          </wp:anchor>
        </w:drawing>
      </w:r>
      <w:r w:rsidR="002D289F" w:rsidRPr="002D289F">
        <w:rPr>
          <w:rFonts w:ascii="Palatino Linotype" w:hAnsi="Palatino Linotype"/>
          <w:noProof/>
          <w:sz w:val="18"/>
          <w:szCs w:val="18"/>
        </w:rPr>
        <w:t>‘Interviews as a Research Method in Psychology’ by Dr. Sarah Young, Visiting Research Psychologist</w:t>
      </w:r>
    </w:p>
    <w:p w14:paraId="5CEADEE9" w14:textId="5751687A" w:rsidR="002D289F" w:rsidRPr="002D289F" w:rsidRDefault="002D289F" w:rsidP="002D289F">
      <w:pPr>
        <w:rPr>
          <w:rFonts w:ascii="Palatino Linotype" w:hAnsi="Palatino Linotype"/>
          <w:noProof/>
          <w:sz w:val="18"/>
          <w:szCs w:val="18"/>
        </w:rPr>
      </w:pPr>
      <w:r w:rsidRPr="002D289F">
        <w:rPr>
          <w:rFonts w:ascii="Palatino Linotype" w:hAnsi="Palatino Linotype"/>
          <w:noProof/>
          <w:sz w:val="18"/>
          <w:szCs w:val="18"/>
        </w:rPr>
        <w:t>Good afternoon, everyone. Today, I’ll be discussing the use of interviews as a research method in psychology. Interviews are an essential tool for gathering rich, detailed data about people’s thoughts, feelings, and experiences. They are particularly useful when we want to understand complex or sensitive issues that might not be easily captured through surveys or experiments.</w:t>
      </w:r>
    </w:p>
    <w:p w14:paraId="39767E91" w14:textId="3286A77B" w:rsidR="002D289F" w:rsidRPr="002D289F" w:rsidRDefault="002D289F" w:rsidP="002D289F">
      <w:pPr>
        <w:rPr>
          <w:rFonts w:ascii="Palatino Linotype" w:hAnsi="Palatino Linotype"/>
          <w:noProof/>
          <w:sz w:val="18"/>
          <w:szCs w:val="18"/>
        </w:rPr>
      </w:pPr>
      <w:r w:rsidRPr="002D289F">
        <w:rPr>
          <w:rFonts w:ascii="Palatino Linotype" w:hAnsi="Palatino Linotype"/>
          <w:noProof/>
          <w:sz w:val="18"/>
          <w:szCs w:val="18"/>
        </w:rPr>
        <w:t>Types of Interviews</w:t>
      </w:r>
      <w:r w:rsidR="001D7D1C">
        <w:rPr>
          <w:rFonts w:ascii="Palatino Linotype" w:hAnsi="Palatino Linotype"/>
          <w:noProof/>
          <w:sz w:val="18"/>
          <w:szCs w:val="18"/>
        </w:rPr>
        <w:t xml:space="preserve">: </w:t>
      </w:r>
      <w:r w:rsidRPr="002D289F">
        <w:rPr>
          <w:rFonts w:ascii="Palatino Linotype" w:hAnsi="Palatino Linotype"/>
          <w:noProof/>
          <w:sz w:val="18"/>
          <w:szCs w:val="18"/>
        </w:rPr>
        <w:t>There are three main types of interviews commonly used in psychological research: structured, semi-structured, and focus groups. Each type has its own strengths and is suited to specific types of investigations.</w:t>
      </w:r>
    </w:p>
    <w:p w14:paraId="11E24610" w14:textId="7D06EBAD" w:rsidR="002D289F" w:rsidRPr="002D289F" w:rsidRDefault="002D289F" w:rsidP="002D289F">
      <w:pPr>
        <w:numPr>
          <w:ilvl w:val="0"/>
          <w:numId w:val="3"/>
        </w:numPr>
        <w:rPr>
          <w:rFonts w:ascii="Palatino Linotype" w:hAnsi="Palatino Linotype"/>
          <w:noProof/>
          <w:sz w:val="18"/>
          <w:szCs w:val="18"/>
        </w:rPr>
      </w:pPr>
      <w:r w:rsidRPr="002D289F">
        <w:rPr>
          <w:rFonts w:ascii="Palatino Linotype" w:hAnsi="Palatino Linotype"/>
          <w:noProof/>
          <w:sz w:val="18"/>
          <w:szCs w:val="18"/>
        </w:rPr>
        <w:t>Structured Interviews: These follow a strict format with predetermined questions, asked in the same order for every participant. This approach is highly standardized, making it easier to compare responses. For example, in a study on job satisfaction, structured interviews could be used to ensure consistency across participants. However, the rigid format may limit the depth of responses.</w:t>
      </w:r>
    </w:p>
    <w:p w14:paraId="30A68EEF" w14:textId="77777777" w:rsidR="002D289F" w:rsidRPr="002D289F" w:rsidRDefault="002D289F" w:rsidP="002D289F">
      <w:pPr>
        <w:numPr>
          <w:ilvl w:val="0"/>
          <w:numId w:val="3"/>
        </w:numPr>
        <w:rPr>
          <w:rFonts w:ascii="Palatino Linotype" w:hAnsi="Palatino Linotype"/>
          <w:noProof/>
          <w:sz w:val="18"/>
          <w:szCs w:val="18"/>
        </w:rPr>
      </w:pPr>
      <w:r w:rsidRPr="002D289F">
        <w:rPr>
          <w:rFonts w:ascii="Palatino Linotype" w:hAnsi="Palatino Linotype"/>
          <w:noProof/>
          <w:sz w:val="18"/>
          <w:szCs w:val="18"/>
        </w:rPr>
        <w:t>Semi-Structured Interviews: These are more flexible, combining a core set of questions with the freedom to explore new topics that emerge during the conversation. I’m currently using this approach in a study on coping strategies among caregivers of people with dementia. Semi-structured interviews allow participants to share their experiences in their own words while ensuring that the key research questions are addressed.</w:t>
      </w:r>
    </w:p>
    <w:p w14:paraId="00C6265E" w14:textId="77777777" w:rsidR="002D289F" w:rsidRPr="002D289F" w:rsidRDefault="002D289F" w:rsidP="002D289F">
      <w:pPr>
        <w:numPr>
          <w:ilvl w:val="0"/>
          <w:numId w:val="3"/>
        </w:numPr>
        <w:rPr>
          <w:rFonts w:ascii="Palatino Linotype" w:hAnsi="Palatino Linotype"/>
          <w:noProof/>
          <w:sz w:val="18"/>
          <w:szCs w:val="18"/>
        </w:rPr>
      </w:pPr>
      <w:r w:rsidRPr="002D289F">
        <w:rPr>
          <w:rFonts w:ascii="Palatino Linotype" w:hAnsi="Palatino Linotype"/>
          <w:noProof/>
          <w:sz w:val="18"/>
          <w:szCs w:val="18"/>
        </w:rPr>
        <w:t>Focus Groups: These involve group discussions led by a facilitator. They are ideal for exploring group dynamics and shared perspectives. In a recent focus group study on attitudes toward mental health, participants discussed how cultural norms influence their willingness to seek therapy. While focus groups provide diverse viewpoints, they can be challenging to manage, especially if dominant participants overshadow others.</w:t>
      </w:r>
    </w:p>
    <w:p w14:paraId="4CBA98D3" w14:textId="6F88E338" w:rsidR="002D289F" w:rsidRPr="002D289F" w:rsidRDefault="002D289F" w:rsidP="002D289F">
      <w:pPr>
        <w:rPr>
          <w:rFonts w:ascii="Palatino Linotype" w:hAnsi="Palatino Linotype"/>
          <w:noProof/>
          <w:sz w:val="18"/>
          <w:szCs w:val="18"/>
        </w:rPr>
      </w:pPr>
      <w:r w:rsidRPr="002D289F">
        <w:rPr>
          <w:rFonts w:ascii="Palatino Linotype" w:hAnsi="Palatino Linotype"/>
          <w:noProof/>
          <w:sz w:val="18"/>
          <w:szCs w:val="18"/>
        </w:rPr>
        <w:t>Advantages of Interviews</w:t>
      </w:r>
      <w:r w:rsidR="001D7D1C">
        <w:rPr>
          <w:rFonts w:ascii="Palatino Linotype" w:hAnsi="Palatino Linotype"/>
          <w:noProof/>
          <w:sz w:val="18"/>
          <w:szCs w:val="18"/>
        </w:rPr>
        <w:t xml:space="preserve">: </w:t>
      </w:r>
      <w:r w:rsidRPr="002D289F">
        <w:rPr>
          <w:rFonts w:ascii="Palatino Linotype" w:hAnsi="Palatino Linotype"/>
          <w:noProof/>
          <w:sz w:val="18"/>
          <w:szCs w:val="18"/>
        </w:rPr>
        <w:t>The primary advantage of interviews is their ability to collect in-depth qualitative data. Unlike surveys, interviews allow researchers to probe further into participants’ responses, uncovering insights that might otherwise remain hidden. For example, in my caregiver study, follow-up questions often revealed emotional experiences that participants hadn’t initially mentioned.</w:t>
      </w:r>
    </w:p>
    <w:p w14:paraId="2D85A4BB" w14:textId="77777777" w:rsidR="002D289F" w:rsidRPr="002D289F" w:rsidRDefault="002D289F" w:rsidP="002D289F">
      <w:pPr>
        <w:rPr>
          <w:rFonts w:ascii="Palatino Linotype" w:hAnsi="Palatino Linotype"/>
          <w:noProof/>
          <w:sz w:val="18"/>
          <w:szCs w:val="18"/>
        </w:rPr>
      </w:pPr>
      <w:r w:rsidRPr="002D289F">
        <w:rPr>
          <w:rFonts w:ascii="Palatino Linotype" w:hAnsi="Palatino Linotype"/>
          <w:noProof/>
          <w:sz w:val="18"/>
          <w:szCs w:val="18"/>
        </w:rPr>
        <w:t>Interviews also provide the opportunity to observe non-verbal cues, such as tone of voice and body language, which can add richness to the data. Focus groups, in particular, allow researchers to observe interactions between participants, revealing how opinions are shaped and shared in a group setting.</w:t>
      </w:r>
    </w:p>
    <w:p w14:paraId="7B0D6336" w14:textId="45A57DB1" w:rsidR="002D289F" w:rsidRPr="002D289F" w:rsidRDefault="002D289F" w:rsidP="002D289F">
      <w:pPr>
        <w:rPr>
          <w:rFonts w:ascii="Palatino Linotype" w:hAnsi="Palatino Linotype"/>
          <w:noProof/>
          <w:sz w:val="18"/>
          <w:szCs w:val="18"/>
        </w:rPr>
      </w:pPr>
      <w:r w:rsidRPr="002D289F">
        <w:rPr>
          <w:rFonts w:ascii="Palatino Linotype" w:hAnsi="Palatino Linotype"/>
          <w:noProof/>
          <w:sz w:val="18"/>
          <w:szCs w:val="18"/>
        </w:rPr>
        <w:t>Disadvantages of Interviews</w:t>
      </w:r>
      <w:r w:rsidR="001D7D1C">
        <w:rPr>
          <w:rFonts w:ascii="Palatino Linotype" w:hAnsi="Palatino Linotype"/>
          <w:noProof/>
          <w:sz w:val="18"/>
          <w:szCs w:val="18"/>
        </w:rPr>
        <w:t xml:space="preserve">: </w:t>
      </w:r>
      <w:r w:rsidRPr="002D289F">
        <w:rPr>
          <w:rFonts w:ascii="Palatino Linotype" w:hAnsi="Palatino Linotype"/>
          <w:noProof/>
          <w:sz w:val="18"/>
          <w:szCs w:val="18"/>
        </w:rPr>
        <w:t>However, interviews are not without challenges. One major limitation is the time and resources required to conduct and analyze them. Unlike surveys, which can reach hundreds of participants quickly, interviews often involve smaller samples. This makes it harder to generalize findings to a larger population.</w:t>
      </w:r>
    </w:p>
    <w:p w14:paraId="4BA4012F" w14:textId="77777777" w:rsidR="002D289F" w:rsidRPr="002D289F" w:rsidRDefault="002D289F" w:rsidP="002D289F">
      <w:pPr>
        <w:rPr>
          <w:rFonts w:ascii="Palatino Linotype" w:hAnsi="Palatino Linotype"/>
          <w:noProof/>
          <w:sz w:val="18"/>
          <w:szCs w:val="18"/>
        </w:rPr>
      </w:pPr>
      <w:r w:rsidRPr="002D289F">
        <w:rPr>
          <w:rFonts w:ascii="Palatino Linotype" w:hAnsi="Palatino Linotype"/>
          <w:noProof/>
          <w:sz w:val="18"/>
          <w:szCs w:val="18"/>
        </w:rPr>
        <w:t>Another challenge is interviewer bias. The way questions are phrased or the interviewer’s tone and body language can influence participants’ responses. To minimize this, researchers must receive thorough training and follow standardized protocols.</w:t>
      </w:r>
    </w:p>
    <w:p w14:paraId="6DCE3792" w14:textId="7A300220" w:rsidR="002D289F" w:rsidRPr="002D289F" w:rsidRDefault="002D289F" w:rsidP="002D289F">
      <w:pPr>
        <w:rPr>
          <w:rFonts w:ascii="Palatino Linotype" w:hAnsi="Palatino Linotype"/>
          <w:noProof/>
          <w:sz w:val="18"/>
          <w:szCs w:val="18"/>
        </w:rPr>
      </w:pPr>
      <w:r w:rsidRPr="002D289F">
        <w:rPr>
          <w:rFonts w:ascii="Palatino Linotype" w:hAnsi="Palatino Linotype"/>
          <w:noProof/>
          <w:sz w:val="18"/>
          <w:szCs w:val="18"/>
        </w:rPr>
        <w:lastRenderedPageBreak/>
        <w:t>Ethical Considerations</w:t>
      </w:r>
      <w:r w:rsidR="001D7D1C">
        <w:rPr>
          <w:rFonts w:ascii="Palatino Linotype" w:hAnsi="Palatino Linotype"/>
          <w:noProof/>
          <w:sz w:val="18"/>
          <w:szCs w:val="18"/>
        </w:rPr>
        <w:t xml:space="preserve">: </w:t>
      </w:r>
      <w:r w:rsidRPr="002D289F">
        <w:rPr>
          <w:rFonts w:ascii="Palatino Linotype" w:hAnsi="Palatino Linotype"/>
          <w:noProof/>
          <w:sz w:val="18"/>
          <w:szCs w:val="18"/>
        </w:rPr>
        <w:t>Ethical considerations are critical in interview-based research. Participants often share sensitive, personal information, so maintaining confidentiality is paramount. In my study, I’ve ensured that all interviews are anonymized and that participants are fully informed about how their data will be used. It’s also important to provide support for participants who might become distressed during the interview.</w:t>
      </w:r>
    </w:p>
    <w:p w14:paraId="1E691B63" w14:textId="77777777" w:rsidR="001D7D1C" w:rsidRDefault="002D289F" w:rsidP="002D289F">
      <w:pPr>
        <w:rPr>
          <w:rFonts w:ascii="Palatino Linotype" w:hAnsi="Palatino Linotype"/>
          <w:noProof/>
          <w:sz w:val="18"/>
          <w:szCs w:val="18"/>
        </w:rPr>
      </w:pPr>
      <w:r w:rsidRPr="002D289F">
        <w:rPr>
          <w:rFonts w:ascii="Palatino Linotype" w:hAnsi="Palatino Linotype"/>
          <w:noProof/>
          <w:sz w:val="18"/>
          <w:szCs w:val="18"/>
        </w:rPr>
        <w:t>External Variables and Causality</w:t>
      </w:r>
      <w:r w:rsidR="001D7D1C">
        <w:rPr>
          <w:rFonts w:ascii="Palatino Linotype" w:hAnsi="Palatino Linotype"/>
          <w:noProof/>
          <w:sz w:val="18"/>
          <w:szCs w:val="18"/>
        </w:rPr>
        <w:t xml:space="preserve">: </w:t>
      </w:r>
      <w:r w:rsidRPr="002D289F">
        <w:rPr>
          <w:rFonts w:ascii="Palatino Linotype" w:hAnsi="Palatino Linotype"/>
          <w:noProof/>
          <w:sz w:val="18"/>
          <w:szCs w:val="18"/>
        </w:rPr>
        <w:t>Finally, while interviews are excellent for exploring why and how questions, they are less effective at establishing causality. External variables, such as participants’ current mood or social desirability bias, can affect responses. Researchers must interpret the data with caution and consider using complementary methods, like surveys or experiments, to strengthen their conclusions.</w:t>
      </w:r>
    </w:p>
    <w:p w14:paraId="2110FAB1" w14:textId="7AD6D2FD" w:rsidR="002D289F" w:rsidRPr="002D289F" w:rsidRDefault="002D289F" w:rsidP="002D289F">
      <w:pPr>
        <w:rPr>
          <w:rFonts w:ascii="Palatino Linotype" w:hAnsi="Palatino Linotype"/>
          <w:noProof/>
          <w:sz w:val="18"/>
          <w:szCs w:val="18"/>
        </w:rPr>
      </w:pPr>
      <w:r w:rsidRPr="002D289F">
        <w:rPr>
          <w:rFonts w:ascii="Palatino Linotype" w:hAnsi="Palatino Linotype"/>
          <w:noProof/>
          <w:sz w:val="18"/>
          <w:szCs w:val="18"/>
        </w:rPr>
        <w:t>In conclusion, interviews are a powerful tool for understanding human behavior, but they require careful planning and execution. By choosing the right type of interview and addressing ethical and methodological challenges, we can gather valuable insights that contribute to the field of psychology.</w:t>
      </w:r>
    </w:p>
    <w:p w14:paraId="49722F14" w14:textId="77777777" w:rsidR="002D289F" w:rsidRPr="002D289F" w:rsidRDefault="002D289F" w:rsidP="002D289F">
      <w:pPr>
        <w:rPr>
          <w:rFonts w:ascii="Palatino Linotype" w:hAnsi="Palatino Linotype"/>
          <w:noProof/>
          <w:sz w:val="18"/>
          <w:szCs w:val="18"/>
        </w:rPr>
      </w:pPr>
    </w:p>
    <w:p w14:paraId="57E802C8" w14:textId="77777777" w:rsidR="002D289F" w:rsidRPr="002D289F" w:rsidRDefault="002D289F" w:rsidP="002D289F">
      <w:pPr>
        <w:numPr>
          <w:ilvl w:val="0"/>
          <w:numId w:val="4"/>
        </w:numPr>
        <w:rPr>
          <w:rFonts w:ascii="Palatino Linotype" w:hAnsi="Palatino Linotype"/>
          <w:noProof/>
          <w:sz w:val="18"/>
          <w:szCs w:val="18"/>
        </w:rPr>
      </w:pPr>
      <w:r w:rsidRPr="002D289F">
        <w:rPr>
          <w:rFonts w:ascii="Palatino Linotype" w:hAnsi="Palatino Linotype"/>
          <w:noProof/>
          <w:sz w:val="18"/>
          <w:szCs w:val="18"/>
        </w:rPr>
        <w:t>What are the three main types of interviews used in psychology research?</w:t>
      </w:r>
    </w:p>
    <w:p w14:paraId="7ABF9436" w14:textId="77777777" w:rsidR="002D289F" w:rsidRPr="002D289F" w:rsidRDefault="002D289F" w:rsidP="002D289F">
      <w:pPr>
        <w:numPr>
          <w:ilvl w:val="0"/>
          <w:numId w:val="4"/>
        </w:numPr>
        <w:rPr>
          <w:rFonts w:ascii="Palatino Linotype" w:hAnsi="Palatino Linotype"/>
          <w:noProof/>
          <w:sz w:val="18"/>
          <w:szCs w:val="18"/>
        </w:rPr>
      </w:pPr>
      <w:r w:rsidRPr="002D289F">
        <w:rPr>
          <w:rFonts w:ascii="Palatino Linotype" w:hAnsi="Palatino Linotype"/>
          <w:noProof/>
          <w:sz w:val="18"/>
          <w:szCs w:val="18"/>
        </w:rPr>
        <w:t>What is the key characteristic of structured interviews?</w:t>
      </w:r>
    </w:p>
    <w:p w14:paraId="22A5C87D" w14:textId="77777777" w:rsidR="002D289F" w:rsidRPr="002D289F" w:rsidRDefault="002D289F" w:rsidP="002D289F">
      <w:pPr>
        <w:numPr>
          <w:ilvl w:val="0"/>
          <w:numId w:val="4"/>
        </w:numPr>
        <w:rPr>
          <w:rFonts w:ascii="Palatino Linotype" w:hAnsi="Palatino Linotype"/>
          <w:noProof/>
          <w:sz w:val="18"/>
          <w:szCs w:val="18"/>
        </w:rPr>
      </w:pPr>
      <w:r w:rsidRPr="002D289F">
        <w:rPr>
          <w:rFonts w:ascii="Palatino Linotype" w:hAnsi="Palatino Linotype"/>
          <w:noProof/>
          <w:sz w:val="18"/>
          <w:szCs w:val="18"/>
        </w:rPr>
        <w:t>Why are structured interviews useful for comparing responses?</w:t>
      </w:r>
    </w:p>
    <w:p w14:paraId="4D093A67" w14:textId="77777777" w:rsidR="002D289F" w:rsidRPr="002D289F" w:rsidRDefault="002D289F" w:rsidP="002D289F">
      <w:pPr>
        <w:numPr>
          <w:ilvl w:val="0"/>
          <w:numId w:val="4"/>
        </w:numPr>
        <w:rPr>
          <w:rFonts w:ascii="Palatino Linotype" w:hAnsi="Palatino Linotype"/>
          <w:noProof/>
          <w:sz w:val="18"/>
          <w:szCs w:val="18"/>
        </w:rPr>
      </w:pPr>
      <w:r w:rsidRPr="002D289F">
        <w:rPr>
          <w:rFonts w:ascii="Palatino Linotype" w:hAnsi="Palatino Linotype"/>
          <w:noProof/>
          <w:sz w:val="18"/>
          <w:szCs w:val="18"/>
        </w:rPr>
        <w:t>What is an example of a study that might use semi-structured interviews?</w:t>
      </w:r>
    </w:p>
    <w:p w14:paraId="761256D5" w14:textId="77777777" w:rsidR="002D289F" w:rsidRPr="002D289F" w:rsidRDefault="002D289F" w:rsidP="002D289F">
      <w:pPr>
        <w:numPr>
          <w:ilvl w:val="0"/>
          <w:numId w:val="4"/>
        </w:numPr>
        <w:rPr>
          <w:rFonts w:ascii="Palatino Linotype" w:hAnsi="Palatino Linotype"/>
          <w:noProof/>
          <w:sz w:val="18"/>
          <w:szCs w:val="18"/>
        </w:rPr>
      </w:pPr>
      <w:r w:rsidRPr="002D289F">
        <w:rPr>
          <w:rFonts w:ascii="Palatino Linotype" w:hAnsi="Palatino Linotype"/>
          <w:noProof/>
          <w:sz w:val="18"/>
          <w:szCs w:val="18"/>
        </w:rPr>
        <w:t>How do semi-structured interviews allow for flexibility during data collection?</w:t>
      </w:r>
    </w:p>
    <w:p w14:paraId="389A2C48" w14:textId="77777777" w:rsidR="002D289F" w:rsidRPr="002D289F" w:rsidRDefault="002D289F" w:rsidP="002D289F">
      <w:pPr>
        <w:numPr>
          <w:ilvl w:val="0"/>
          <w:numId w:val="4"/>
        </w:numPr>
        <w:rPr>
          <w:rFonts w:ascii="Palatino Linotype" w:hAnsi="Palatino Linotype"/>
          <w:noProof/>
          <w:sz w:val="18"/>
          <w:szCs w:val="18"/>
        </w:rPr>
      </w:pPr>
      <w:r w:rsidRPr="002D289F">
        <w:rPr>
          <w:rFonts w:ascii="Palatino Linotype" w:hAnsi="Palatino Linotype"/>
          <w:noProof/>
          <w:sz w:val="18"/>
          <w:szCs w:val="18"/>
        </w:rPr>
        <w:t>What are focus groups, and what are they used for?</w:t>
      </w:r>
    </w:p>
    <w:p w14:paraId="0DA18639" w14:textId="77777777" w:rsidR="002D289F" w:rsidRPr="002D289F" w:rsidRDefault="002D289F" w:rsidP="002D289F">
      <w:pPr>
        <w:numPr>
          <w:ilvl w:val="0"/>
          <w:numId w:val="4"/>
        </w:numPr>
        <w:rPr>
          <w:rFonts w:ascii="Palatino Linotype" w:hAnsi="Palatino Linotype"/>
          <w:noProof/>
          <w:sz w:val="18"/>
          <w:szCs w:val="18"/>
        </w:rPr>
      </w:pPr>
      <w:r w:rsidRPr="002D289F">
        <w:rPr>
          <w:rFonts w:ascii="Palatino Linotype" w:hAnsi="Palatino Linotype"/>
          <w:noProof/>
          <w:sz w:val="18"/>
          <w:szCs w:val="18"/>
        </w:rPr>
        <w:t>What is a potential challenge when conducting focus groups?</w:t>
      </w:r>
    </w:p>
    <w:p w14:paraId="08A6F7CD" w14:textId="77777777" w:rsidR="002D289F" w:rsidRPr="002D289F" w:rsidRDefault="002D289F" w:rsidP="002D289F">
      <w:pPr>
        <w:numPr>
          <w:ilvl w:val="0"/>
          <w:numId w:val="4"/>
        </w:numPr>
        <w:rPr>
          <w:rFonts w:ascii="Palatino Linotype" w:hAnsi="Palatino Linotype"/>
          <w:noProof/>
          <w:sz w:val="18"/>
          <w:szCs w:val="18"/>
        </w:rPr>
      </w:pPr>
      <w:r w:rsidRPr="002D289F">
        <w:rPr>
          <w:rFonts w:ascii="Palatino Linotype" w:hAnsi="Palatino Linotype"/>
          <w:noProof/>
          <w:sz w:val="18"/>
          <w:szCs w:val="18"/>
        </w:rPr>
        <w:t>What type of data do interviews primarily collect?</w:t>
      </w:r>
    </w:p>
    <w:p w14:paraId="087D24B4" w14:textId="77777777" w:rsidR="002D289F" w:rsidRPr="002D289F" w:rsidRDefault="002D289F" w:rsidP="002D289F">
      <w:pPr>
        <w:numPr>
          <w:ilvl w:val="0"/>
          <w:numId w:val="4"/>
        </w:numPr>
        <w:rPr>
          <w:rFonts w:ascii="Palatino Linotype" w:hAnsi="Palatino Linotype"/>
          <w:noProof/>
          <w:sz w:val="18"/>
          <w:szCs w:val="18"/>
        </w:rPr>
      </w:pPr>
      <w:r w:rsidRPr="002D289F">
        <w:rPr>
          <w:rFonts w:ascii="Palatino Linotype" w:hAnsi="Palatino Linotype"/>
          <w:noProof/>
          <w:sz w:val="18"/>
          <w:szCs w:val="18"/>
        </w:rPr>
        <w:t>Why are non-verbal cues important in interviews?</w:t>
      </w:r>
    </w:p>
    <w:p w14:paraId="43F5CDD4" w14:textId="77777777" w:rsidR="002D289F" w:rsidRPr="002D289F" w:rsidRDefault="002D289F" w:rsidP="002D289F">
      <w:pPr>
        <w:numPr>
          <w:ilvl w:val="0"/>
          <w:numId w:val="4"/>
        </w:numPr>
        <w:rPr>
          <w:rFonts w:ascii="Palatino Linotype" w:hAnsi="Palatino Linotype"/>
          <w:noProof/>
          <w:sz w:val="18"/>
          <w:szCs w:val="18"/>
        </w:rPr>
      </w:pPr>
      <w:r w:rsidRPr="002D289F">
        <w:rPr>
          <w:rFonts w:ascii="Palatino Linotype" w:hAnsi="Palatino Linotype"/>
          <w:noProof/>
          <w:sz w:val="18"/>
          <w:szCs w:val="18"/>
        </w:rPr>
        <w:t>What is one advantage of observing group dynamics in focus groups?</w:t>
      </w:r>
    </w:p>
    <w:p w14:paraId="47E61FF2" w14:textId="77777777" w:rsidR="002D289F" w:rsidRPr="002D289F" w:rsidRDefault="002D289F" w:rsidP="002D289F">
      <w:pPr>
        <w:numPr>
          <w:ilvl w:val="0"/>
          <w:numId w:val="4"/>
        </w:numPr>
        <w:rPr>
          <w:rFonts w:ascii="Palatino Linotype" w:hAnsi="Palatino Linotype"/>
          <w:noProof/>
          <w:sz w:val="18"/>
          <w:szCs w:val="18"/>
        </w:rPr>
      </w:pPr>
      <w:r w:rsidRPr="002D289F">
        <w:rPr>
          <w:rFonts w:ascii="Palatino Linotype" w:hAnsi="Palatino Linotype"/>
          <w:noProof/>
          <w:sz w:val="18"/>
          <w:szCs w:val="18"/>
        </w:rPr>
        <w:t>What is a major limitation of interviews compared to surveys?</w:t>
      </w:r>
    </w:p>
    <w:p w14:paraId="62647043" w14:textId="77777777" w:rsidR="002D289F" w:rsidRPr="002D289F" w:rsidRDefault="002D289F" w:rsidP="002D289F">
      <w:pPr>
        <w:numPr>
          <w:ilvl w:val="0"/>
          <w:numId w:val="4"/>
        </w:numPr>
        <w:rPr>
          <w:rFonts w:ascii="Palatino Linotype" w:hAnsi="Palatino Linotype"/>
          <w:noProof/>
          <w:sz w:val="18"/>
          <w:szCs w:val="18"/>
        </w:rPr>
      </w:pPr>
      <w:r w:rsidRPr="002D289F">
        <w:rPr>
          <w:rFonts w:ascii="Palatino Linotype" w:hAnsi="Palatino Linotype"/>
          <w:noProof/>
          <w:sz w:val="18"/>
          <w:szCs w:val="18"/>
        </w:rPr>
        <w:t>How can interviewer bias affect the results of an interview?</w:t>
      </w:r>
    </w:p>
    <w:p w14:paraId="4233A304" w14:textId="77777777" w:rsidR="002D289F" w:rsidRPr="002D289F" w:rsidRDefault="002D289F" w:rsidP="002D289F">
      <w:pPr>
        <w:numPr>
          <w:ilvl w:val="0"/>
          <w:numId w:val="4"/>
        </w:numPr>
        <w:rPr>
          <w:rFonts w:ascii="Palatino Linotype" w:hAnsi="Palatino Linotype"/>
          <w:noProof/>
          <w:sz w:val="18"/>
          <w:szCs w:val="18"/>
        </w:rPr>
      </w:pPr>
      <w:r w:rsidRPr="002D289F">
        <w:rPr>
          <w:rFonts w:ascii="Palatino Linotype" w:hAnsi="Palatino Linotype"/>
          <w:noProof/>
          <w:sz w:val="18"/>
          <w:szCs w:val="18"/>
        </w:rPr>
        <w:t>What steps can researchers take to minimize interviewer bias?</w:t>
      </w:r>
    </w:p>
    <w:p w14:paraId="5201A0C7" w14:textId="77777777" w:rsidR="002D289F" w:rsidRPr="002D289F" w:rsidRDefault="002D289F" w:rsidP="002D289F">
      <w:pPr>
        <w:numPr>
          <w:ilvl w:val="0"/>
          <w:numId w:val="4"/>
        </w:numPr>
        <w:rPr>
          <w:rFonts w:ascii="Palatino Linotype" w:hAnsi="Palatino Linotype"/>
          <w:noProof/>
          <w:sz w:val="18"/>
          <w:szCs w:val="18"/>
        </w:rPr>
      </w:pPr>
      <w:r w:rsidRPr="002D289F">
        <w:rPr>
          <w:rFonts w:ascii="Palatino Linotype" w:hAnsi="Palatino Linotype"/>
          <w:noProof/>
          <w:sz w:val="18"/>
          <w:szCs w:val="18"/>
        </w:rPr>
        <w:t>Why is maintaining confidentiality important in interview-based research?</w:t>
      </w:r>
    </w:p>
    <w:p w14:paraId="2381C158" w14:textId="77777777" w:rsidR="002D289F" w:rsidRPr="002D289F" w:rsidRDefault="002D289F" w:rsidP="002D289F">
      <w:pPr>
        <w:numPr>
          <w:ilvl w:val="0"/>
          <w:numId w:val="4"/>
        </w:numPr>
        <w:rPr>
          <w:rFonts w:ascii="Palatino Linotype" w:hAnsi="Palatino Linotype"/>
          <w:noProof/>
          <w:sz w:val="18"/>
          <w:szCs w:val="18"/>
        </w:rPr>
      </w:pPr>
      <w:r w:rsidRPr="002D289F">
        <w:rPr>
          <w:rFonts w:ascii="Palatino Linotype" w:hAnsi="Palatino Linotype"/>
          <w:noProof/>
          <w:sz w:val="18"/>
          <w:szCs w:val="18"/>
        </w:rPr>
        <w:t>What external variables might affect participants’ responses during interviews?</w:t>
      </w:r>
    </w:p>
    <w:p w14:paraId="6C49AB10" w14:textId="77777777" w:rsidR="002D289F" w:rsidRPr="002D289F" w:rsidRDefault="002D289F" w:rsidP="002D289F">
      <w:pPr>
        <w:numPr>
          <w:ilvl w:val="0"/>
          <w:numId w:val="5"/>
        </w:numPr>
        <w:rPr>
          <w:rFonts w:ascii="Palatino Linotype" w:hAnsi="Palatino Linotype"/>
          <w:noProof/>
          <w:sz w:val="18"/>
          <w:szCs w:val="18"/>
        </w:rPr>
      </w:pPr>
      <w:r w:rsidRPr="002D289F">
        <w:rPr>
          <w:rFonts w:ascii="Palatino Linotype" w:hAnsi="Palatino Linotype"/>
          <w:noProof/>
          <w:sz w:val="18"/>
          <w:szCs w:val="18"/>
        </w:rPr>
        <w:t>Why might interviews be more effective than surveys for studying sensitive topics?</w:t>
      </w:r>
    </w:p>
    <w:p w14:paraId="61347F52" w14:textId="77777777" w:rsidR="002D289F" w:rsidRPr="002D289F" w:rsidRDefault="002D289F" w:rsidP="002D289F">
      <w:pPr>
        <w:numPr>
          <w:ilvl w:val="0"/>
          <w:numId w:val="5"/>
        </w:numPr>
        <w:rPr>
          <w:rFonts w:ascii="Palatino Linotype" w:hAnsi="Palatino Linotype"/>
          <w:noProof/>
          <w:sz w:val="18"/>
          <w:szCs w:val="18"/>
        </w:rPr>
      </w:pPr>
      <w:r w:rsidRPr="002D289F">
        <w:rPr>
          <w:rFonts w:ascii="Palatino Linotype" w:hAnsi="Palatino Linotype"/>
          <w:noProof/>
          <w:sz w:val="18"/>
          <w:szCs w:val="18"/>
        </w:rPr>
        <w:t>What ethical challenges could arise when conducting focus groups, and how might researchers address them?</w:t>
      </w:r>
    </w:p>
    <w:p w14:paraId="36054608" w14:textId="77777777" w:rsidR="002D289F" w:rsidRPr="002D289F" w:rsidRDefault="002D289F" w:rsidP="002D289F">
      <w:pPr>
        <w:numPr>
          <w:ilvl w:val="0"/>
          <w:numId w:val="5"/>
        </w:numPr>
        <w:rPr>
          <w:rFonts w:ascii="Palatino Linotype" w:hAnsi="Palatino Linotype"/>
          <w:noProof/>
          <w:sz w:val="18"/>
          <w:szCs w:val="18"/>
        </w:rPr>
      </w:pPr>
      <w:r w:rsidRPr="002D289F">
        <w:rPr>
          <w:rFonts w:ascii="Palatino Linotype" w:hAnsi="Palatino Linotype"/>
          <w:noProof/>
          <w:sz w:val="18"/>
          <w:szCs w:val="18"/>
        </w:rPr>
        <w:t>How could combining interviews with another research method strengthen a study’s findings?</w:t>
      </w:r>
    </w:p>
    <w:p w14:paraId="035C6133" w14:textId="77777777" w:rsidR="002D289F" w:rsidRPr="002D289F" w:rsidRDefault="002D289F" w:rsidP="002D289F">
      <w:pPr>
        <w:numPr>
          <w:ilvl w:val="0"/>
          <w:numId w:val="5"/>
        </w:numPr>
        <w:rPr>
          <w:rFonts w:ascii="Palatino Linotype" w:hAnsi="Palatino Linotype"/>
          <w:noProof/>
          <w:sz w:val="18"/>
          <w:szCs w:val="18"/>
        </w:rPr>
      </w:pPr>
      <w:r w:rsidRPr="002D289F">
        <w:rPr>
          <w:rFonts w:ascii="Palatino Linotype" w:hAnsi="Palatino Linotype"/>
          <w:noProof/>
          <w:sz w:val="18"/>
          <w:szCs w:val="18"/>
        </w:rPr>
        <w:t>Reflect on a psychological study you’ve learned about. Would interviews have been a suitable method for that study? Why or why not?</w:t>
      </w:r>
    </w:p>
    <w:p w14:paraId="0A098F2A" w14:textId="77777777" w:rsidR="002D289F" w:rsidRDefault="002D289F" w:rsidP="002D289F">
      <w:pPr>
        <w:numPr>
          <w:ilvl w:val="0"/>
          <w:numId w:val="5"/>
        </w:numPr>
        <w:rPr>
          <w:rFonts w:ascii="Palatino Linotype" w:hAnsi="Palatino Linotype"/>
          <w:noProof/>
          <w:sz w:val="18"/>
          <w:szCs w:val="18"/>
        </w:rPr>
      </w:pPr>
      <w:r w:rsidRPr="002D289F">
        <w:rPr>
          <w:rFonts w:ascii="Palatino Linotype" w:hAnsi="Palatino Linotype"/>
          <w:noProof/>
          <w:sz w:val="18"/>
          <w:szCs w:val="18"/>
        </w:rPr>
        <w:t>In what situations might the advantages of interviews outweigh their limitations?</w:t>
      </w:r>
    </w:p>
    <w:p w14:paraId="19C12547" w14:textId="77777777" w:rsidR="002D289F" w:rsidRPr="002D289F" w:rsidRDefault="002D289F" w:rsidP="002D289F">
      <w:pPr>
        <w:ind w:left="720"/>
        <w:rPr>
          <w:rFonts w:ascii="Palatino Linotype" w:hAnsi="Palatino Linotype"/>
          <w:noProof/>
          <w:sz w:val="18"/>
          <w:szCs w:val="18"/>
        </w:rPr>
      </w:pPr>
    </w:p>
    <w:p w14:paraId="3049B8F1" w14:textId="5F587CCD" w:rsidR="00E45765" w:rsidRPr="002D289F" w:rsidRDefault="00F07FA5" w:rsidP="002D289F">
      <w:pPr>
        <w:rPr>
          <w:rFonts w:ascii="Arial" w:hAnsi="Arial" w:cs="Arial"/>
          <w:sz w:val="12"/>
          <w:szCs w:val="12"/>
        </w:rPr>
      </w:pPr>
      <w:r w:rsidRPr="002D289F">
        <w:rPr>
          <w:rFonts w:ascii="Arial" w:hAnsi="Arial" w:cs="Arial"/>
          <w:sz w:val="12"/>
          <w:szCs w:val="12"/>
        </w:rPr>
        <w:t xml:space="preserve">This worksheet is a free download from </w:t>
      </w:r>
      <w:proofErr w:type="spellStart"/>
      <w:r w:rsidRPr="002D289F">
        <w:rPr>
          <w:rFonts w:ascii="Arial" w:hAnsi="Arial" w:cs="Arial"/>
          <w:sz w:val="12"/>
          <w:szCs w:val="12"/>
        </w:rPr>
        <w:t>TomCoster</w:t>
      </w:r>
      <w:proofErr w:type="spellEnd"/>
      <w:r w:rsidRPr="002D289F">
        <w:rPr>
          <w:rFonts w:ascii="Arial" w:hAnsi="Arial" w:cs="Arial"/>
          <w:sz w:val="12"/>
          <w:szCs w:val="12"/>
        </w:rPr>
        <w:t xml:space="preserve">[dot]com. Please support us by buying a copy of </w:t>
      </w:r>
      <w:r w:rsidRPr="002D289F">
        <w:rPr>
          <w:rFonts w:ascii="Arial" w:hAnsi="Arial" w:cs="Arial"/>
          <w:i/>
          <w:iCs/>
          <w:sz w:val="12"/>
          <w:szCs w:val="12"/>
        </w:rPr>
        <w:t>How to succeed at high school or college</w:t>
      </w:r>
      <w:r w:rsidRPr="002D289F">
        <w:rPr>
          <w:rFonts w:ascii="Arial" w:hAnsi="Arial" w:cs="Arial"/>
          <w:sz w:val="12"/>
          <w:szCs w:val="12"/>
        </w:rPr>
        <w:t xml:space="preserve"> by Tom Coster – available on Amazon.</w:t>
      </w:r>
      <w:bookmarkEnd w:id="0"/>
    </w:p>
    <w:sectPr w:rsidR="00E45765" w:rsidRPr="002D289F"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522992"/>
    <w:multiLevelType w:val="multilevel"/>
    <w:tmpl w:val="18722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965EF7"/>
    <w:multiLevelType w:val="multilevel"/>
    <w:tmpl w:val="DD7C60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EDF1715"/>
    <w:multiLevelType w:val="multilevel"/>
    <w:tmpl w:val="792C1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55C35A9"/>
    <w:multiLevelType w:val="multilevel"/>
    <w:tmpl w:val="86A03F7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9B20639"/>
    <w:multiLevelType w:val="multilevel"/>
    <w:tmpl w:val="F40628C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7031471">
    <w:abstractNumId w:val="1"/>
  </w:num>
  <w:num w:numId="2" w16cid:durableId="423383913">
    <w:abstractNumId w:val="3"/>
  </w:num>
  <w:num w:numId="3" w16cid:durableId="723673179">
    <w:abstractNumId w:val="0"/>
  </w:num>
  <w:num w:numId="4" w16cid:durableId="1695380961">
    <w:abstractNumId w:val="2"/>
  </w:num>
  <w:num w:numId="5" w16cid:durableId="1751809697">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D1934"/>
    <w:rsid w:val="00120ED3"/>
    <w:rsid w:val="0015506C"/>
    <w:rsid w:val="00160809"/>
    <w:rsid w:val="00177393"/>
    <w:rsid w:val="001D7D1C"/>
    <w:rsid w:val="001E52CF"/>
    <w:rsid w:val="002D289F"/>
    <w:rsid w:val="00320E70"/>
    <w:rsid w:val="003743E1"/>
    <w:rsid w:val="003817C8"/>
    <w:rsid w:val="003A5435"/>
    <w:rsid w:val="003F1286"/>
    <w:rsid w:val="004422D2"/>
    <w:rsid w:val="004928E5"/>
    <w:rsid w:val="004F382F"/>
    <w:rsid w:val="00550C6E"/>
    <w:rsid w:val="005A2B1A"/>
    <w:rsid w:val="005D1040"/>
    <w:rsid w:val="00616E0C"/>
    <w:rsid w:val="006403F3"/>
    <w:rsid w:val="00695EA8"/>
    <w:rsid w:val="006E5BE5"/>
    <w:rsid w:val="007F4FA2"/>
    <w:rsid w:val="008503CD"/>
    <w:rsid w:val="008A4F37"/>
    <w:rsid w:val="00A47E83"/>
    <w:rsid w:val="00AA68EC"/>
    <w:rsid w:val="00B25AAB"/>
    <w:rsid w:val="00B34F2B"/>
    <w:rsid w:val="00B4782F"/>
    <w:rsid w:val="00B91DFE"/>
    <w:rsid w:val="00BF1E73"/>
    <w:rsid w:val="00BF361C"/>
    <w:rsid w:val="00C31E4B"/>
    <w:rsid w:val="00C83A8A"/>
    <w:rsid w:val="00D80A9D"/>
    <w:rsid w:val="00DB3D93"/>
    <w:rsid w:val="00DD4ADA"/>
    <w:rsid w:val="00DF0C6B"/>
    <w:rsid w:val="00E45765"/>
    <w:rsid w:val="00EB498A"/>
    <w:rsid w:val="00F07FA5"/>
    <w:rsid w:val="00F32064"/>
    <w:rsid w:val="00F942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370134">
      <w:bodyDiv w:val="1"/>
      <w:marLeft w:val="0"/>
      <w:marRight w:val="0"/>
      <w:marTop w:val="0"/>
      <w:marBottom w:val="0"/>
      <w:divBdr>
        <w:top w:val="none" w:sz="0" w:space="0" w:color="auto"/>
        <w:left w:val="none" w:sz="0" w:space="0" w:color="auto"/>
        <w:bottom w:val="none" w:sz="0" w:space="0" w:color="auto"/>
        <w:right w:val="none" w:sz="0" w:space="0" w:color="auto"/>
      </w:divBdr>
    </w:div>
    <w:div w:id="85343334">
      <w:bodyDiv w:val="1"/>
      <w:marLeft w:val="0"/>
      <w:marRight w:val="0"/>
      <w:marTop w:val="0"/>
      <w:marBottom w:val="0"/>
      <w:divBdr>
        <w:top w:val="none" w:sz="0" w:space="0" w:color="auto"/>
        <w:left w:val="none" w:sz="0" w:space="0" w:color="auto"/>
        <w:bottom w:val="none" w:sz="0" w:space="0" w:color="auto"/>
        <w:right w:val="none" w:sz="0" w:space="0" w:color="auto"/>
      </w:divBdr>
    </w:div>
    <w:div w:id="16633699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273513927">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2974233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494883927">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716662402">
      <w:bodyDiv w:val="1"/>
      <w:marLeft w:val="0"/>
      <w:marRight w:val="0"/>
      <w:marTop w:val="0"/>
      <w:marBottom w:val="0"/>
      <w:divBdr>
        <w:top w:val="none" w:sz="0" w:space="0" w:color="auto"/>
        <w:left w:val="none" w:sz="0" w:space="0" w:color="auto"/>
        <w:bottom w:val="none" w:sz="0" w:space="0" w:color="auto"/>
        <w:right w:val="none" w:sz="0" w:space="0" w:color="auto"/>
      </w:divBdr>
    </w:div>
    <w:div w:id="793250497">
      <w:bodyDiv w:val="1"/>
      <w:marLeft w:val="0"/>
      <w:marRight w:val="0"/>
      <w:marTop w:val="0"/>
      <w:marBottom w:val="0"/>
      <w:divBdr>
        <w:top w:val="none" w:sz="0" w:space="0" w:color="auto"/>
        <w:left w:val="none" w:sz="0" w:space="0" w:color="auto"/>
        <w:bottom w:val="none" w:sz="0" w:space="0" w:color="auto"/>
        <w:right w:val="none" w:sz="0" w:space="0" w:color="auto"/>
      </w:divBdr>
    </w:div>
    <w:div w:id="887569164">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32781548">
      <w:bodyDiv w:val="1"/>
      <w:marLeft w:val="0"/>
      <w:marRight w:val="0"/>
      <w:marTop w:val="0"/>
      <w:marBottom w:val="0"/>
      <w:divBdr>
        <w:top w:val="none" w:sz="0" w:space="0" w:color="auto"/>
        <w:left w:val="none" w:sz="0" w:space="0" w:color="auto"/>
        <w:bottom w:val="none" w:sz="0" w:space="0" w:color="auto"/>
        <w:right w:val="none" w:sz="0" w:space="0" w:color="auto"/>
      </w:divBdr>
    </w:div>
    <w:div w:id="1025516102">
      <w:bodyDiv w:val="1"/>
      <w:marLeft w:val="0"/>
      <w:marRight w:val="0"/>
      <w:marTop w:val="0"/>
      <w:marBottom w:val="0"/>
      <w:divBdr>
        <w:top w:val="none" w:sz="0" w:space="0" w:color="auto"/>
        <w:left w:val="none" w:sz="0" w:space="0" w:color="auto"/>
        <w:bottom w:val="none" w:sz="0" w:space="0" w:color="auto"/>
        <w:right w:val="none" w:sz="0" w:space="0" w:color="auto"/>
      </w:divBdr>
    </w:div>
    <w:div w:id="1031302755">
      <w:bodyDiv w:val="1"/>
      <w:marLeft w:val="0"/>
      <w:marRight w:val="0"/>
      <w:marTop w:val="0"/>
      <w:marBottom w:val="0"/>
      <w:divBdr>
        <w:top w:val="none" w:sz="0" w:space="0" w:color="auto"/>
        <w:left w:val="none" w:sz="0" w:space="0" w:color="auto"/>
        <w:bottom w:val="none" w:sz="0" w:space="0" w:color="auto"/>
        <w:right w:val="none" w:sz="0" w:space="0" w:color="auto"/>
      </w:divBdr>
    </w:div>
    <w:div w:id="1039863631">
      <w:bodyDiv w:val="1"/>
      <w:marLeft w:val="0"/>
      <w:marRight w:val="0"/>
      <w:marTop w:val="0"/>
      <w:marBottom w:val="0"/>
      <w:divBdr>
        <w:top w:val="none" w:sz="0" w:space="0" w:color="auto"/>
        <w:left w:val="none" w:sz="0" w:space="0" w:color="auto"/>
        <w:bottom w:val="none" w:sz="0" w:space="0" w:color="auto"/>
        <w:right w:val="none" w:sz="0" w:space="0" w:color="auto"/>
      </w:divBdr>
    </w:div>
    <w:div w:id="1043137601">
      <w:bodyDiv w:val="1"/>
      <w:marLeft w:val="0"/>
      <w:marRight w:val="0"/>
      <w:marTop w:val="0"/>
      <w:marBottom w:val="0"/>
      <w:divBdr>
        <w:top w:val="none" w:sz="0" w:space="0" w:color="auto"/>
        <w:left w:val="none" w:sz="0" w:space="0" w:color="auto"/>
        <w:bottom w:val="none" w:sz="0" w:space="0" w:color="auto"/>
        <w:right w:val="none" w:sz="0" w:space="0" w:color="auto"/>
      </w:divBdr>
    </w:div>
    <w:div w:id="1097098978">
      <w:bodyDiv w:val="1"/>
      <w:marLeft w:val="0"/>
      <w:marRight w:val="0"/>
      <w:marTop w:val="0"/>
      <w:marBottom w:val="0"/>
      <w:divBdr>
        <w:top w:val="none" w:sz="0" w:space="0" w:color="auto"/>
        <w:left w:val="none" w:sz="0" w:space="0" w:color="auto"/>
        <w:bottom w:val="none" w:sz="0" w:space="0" w:color="auto"/>
        <w:right w:val="none" w:sz="0" w:space="0" w:color="auto"/>
      </w:divBdr>
    </w:div>
    <w:div w:id="1218203473">
      <w:bodyDiv w:val="1"/>
      <w:marLeft w:val="0"/>
      <w:marRight w:val="0"/>
      <w:marTop w:val="0"/>
      <w:marBottom w:val="0"/>
      <w:divBdr>
        <w:top w:val="none" w:sz="0" w:space="0" w:color="auto"/>
        <w:left w:val="none" w:sz="0" w:space="0" w:color="auto"/>
        <w:bottom w:val="none" w:sz="0" w:space="0" w:color="auto"/>
        <w:right w:val="none" w:sz="0" w:space="0" w:color="auto"/>
      </w:divBdr>
    </w:div>
    <w:div w:id="124776121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88200983">
      <w:bodyDiv w:val="1"/>
      <w:marLeft w:val="0"/>
      <w:marRight w:val="0"/>
      <w:marTop w:val="0"/>
      <w:marBottom w:val="0"/>
      <w:divBdr>
        <w:top w:val="none" w:sz="0" w:space="0" w:color="auto"/>
        <w:left w:val="none" w:sz="0" w:space="0" w:color="auto"/>
        <w:bottom w:val="none" w:sz="0" w:space="0" w:color="auto"/>
        <w:right w:val="none" w:sz="0" w:space="0" w:color="auto"/>
      </w:divBdr>
    </w:div>
    <w:div w:id="1353259946">
      <w:bodyDiv w:val="1"/>
      <w:marLeft w:val="0"/>
      <w:marRight w:val="0"/>
      <w:marTop w:val="0"/>
      <w:marBottom w:val="0"/>
      <w:divBdr>
        <w:top w:val="none" w:sz="0" w:space="0" w:color="auto"/>
        <w:left w:val="none" w:sz="0" w:space="0" w:color="auto"/>
        <w:bottom w:val="none" w:sz="0" w:space="0" w:color="auto"/>
        <w:right w:val="none" w:sz="0" w:space="0" w:color="auto"/>
      </w:divBdr>
    </w:div>
    <w:div w:id="1518035908">
      <w:bodyDiv w:val="1"/>
      <w:marLeft w:val="0"/>
      <w:marRight w:val="0"/>
      <w:marTop w:val="0"/>
      <w:marBottom w:val="0"/>
      <w:divBdr>
        <w:top w:val="none" w:sz="0" w:space="0" w:color="auto"/>
        <w:left w:val="none" w:sz="0" w:space="0" w:color="auto"/>
        <w:bottom w:val="none" w:sz="0" w:space="0" w:color="auto"/>
        <w:right w:val="none" w:sz="0" w:space="0" w:color="auto"/>
      </w:divBdr>
    </w:div>
    <w:div w:id="161489512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1348593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6799196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289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1</Pages>
  <Words>907</Words>
  <Characters>5171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38</cp:revision>
  <dcterms:created xsi:type="dcterms:W3CDTF">2025-01-10T11:38:00Z</dcterms:created>
  <dcterms:modified xsi:type="dcterms:W3CDTF">2025-01-23T18:51:00Z</dcterms:modified>
</cp:coreProperties>
</file>