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A17AA" w14:textId="1F53EB05" w:rsidR="00A31CFC" w:rsidRPr="00A31CFC" w:rsidRDefault="00A31CFC" w:rsidP="00A31CFC">
      <w:pPr>
        <w:rPr>
          <w:rFonts w:ascii="Palatino Linotype" w:hAnsi="Palatino Linotype"/>
          <w:noProof/>
          <w:sz w:val="28"/>
          <w:szCs w:val="28"/>
        </w:rPr>
      </w:pPr>
      <w:r w:rsidRPr="00A31CFC">
        <w:rPr>
          <w:rFonts w:ascii="Palatino Linotype" w:hAnsi="Palatino Linotype"/>
          <w:b/>
          <w:bCs/>
          <w:noProof/>
          <w:sz w:val="28"/>
          <w:szCs w:val="28"/>
        </w:rPr>
        <w:t>Worksheet: The Role of Stress in Obesity</w:t>
      </w:r>
    </w:p>
    <w:p w14:paraId="0EEAC1C8" w14:textId="31916B5E" w:rsidR="00A31CFC" w:rsidRPr="00A31CFC" w:rsidRDefault="003550E6" w:rsidP="00A31CFC">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0E5C06A" wp14:editId="10231598">
            <wp:simplePos x="0" y="0"/>
            <wp:positionH relativeFrom="margin">
              <wp:align>right</wp:align>
            </wp:positionH>
            <wp:positionV relativeFrom="paragraph">
              <wp:posOffset>5080</wp:posOffset>
            </wp:positionV>
            <wp:extent cx="4179978" cy="2786231"/>
            <wp:effectExtent l="0" t="0" r="0" b="0"/>
            <wp:wrapSquare wrapText="bothSides"/>
            <wp:docPr id="1392532150" name="Picture 1" descr="A person yelling at a tele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532150" name="Picture 1" descr="A person yelling at a telepho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79978" cy="2786231"/>
                    </a:xfrm>
                    <a:prstGeom prst="rect">
                      <a:avLst/>
                    </a:prstGeom>
                  </pic:spPr>
                </pic:pic>
              </a:graphicData>
            </a:graphic>
            <wp14:sizeRelH relativeFrom="margin">
              <wp14:pctWidth>0</wp14:pctWidth>
            </wp14:sizeRelH>
            <wp14:sizeRelV relativeFrom="margin">
              <wp14:pctHeight>0</wp14:pctHeight>
            </wp14:sizeRelV>
          </wp:anchor>
        </w:drawing>
      </w:r>
      <w:r w:rsidR="00A31CFC" w:rsidRPr="00A31CFC">
        <w:rPr>
          <w:rFonts w:ascii="Palatino Linotype" w:hAnsi="Palatino Linotype"/>
          <w:noProof/>
          <w:sz w:val="20"/>
          <w:szCs w:val="20"/>
        </w:rPr>
        <w:t>Lecture: A Doctor Discusses Stress and Obesity in a High-Stress Workplace</w:t>
      </w:r>
    </w:p>
    <w:p w14:paraId="5F18D425" w14:textId="2F7EE12E"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Dr. Johnson: Good afternoon, everyone. As someone who works in a high-stress environment like this police station, I understand how stress can affect not only mental health but also physical health—particularly when it comes to obesity. Let’s talk about how stress and weight gain are connected.</w:t>
      </w:r>
    </w:p>
    <w:p w14:paraId="568F7C03" w14:textId="77777777"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When you’re under stress, your body activates the hypothalamic-pituitary-adrenal (HPA) axis. This triggers the release of cortisol, the body’s main stress hormone. Cortisol helps you respond to immediate threats, but when stress becomes chronic, cortisol levels remain elevated. This can increase your appetite and cravings, particularly for high-calorie “comfort foods” like chips, sweets, and fast food. These foods temporarily reduce stress by activating the brain’s reward system, but they also contribute to weight gain.</w:t>
      </w:r>
    </w:p>
    <w:p w14:paraId="5995607F" w14:textId="77777777"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Another important factor is where the body stores fat. Chronic stress and high cortisol levels are linked to increased abdominal fat. This type of fat is more dangerous than fat stored in other areas because it’s associated with a higher risk of cardiovascular disease, diabetes, and other health problems.</w:t>
      </w:r>
    </w:p>
    <w:p w14:paraId="52A3C712" w14:textId="77777777"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Behaviorally, stress often leads to emotional eating. Many people use food as a way to cope with stress, and this behavior becomes reinforced because it provides temporary relief. Unfortunately, this creates a vicious cycle: more stress leads to more emotional eating, which leads to weight gain and additional stress about health or appearance.</w:t>
      </w:r>
    </w:p>
    <w:p w14:paraId="7018DCB2" w14:textId="77777777"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Stress doesn’t just affect what you eat—it also impacts how much you move. In high-stress jobs like ours, fatigue and lack of time often make it difficult to prioritize exercise. Additionally, stress disrupts sleep patterns, which further affects weight regulation. Poor sleep increases levels of ghrelin, the hunger hormone, and decreases levels of leptin, the hormone that signals fullness. This hormonal imbalance makes it even harder to maintain a healthy weight.</w:t>
      </w:r>
    </w:p>
    <w:p w14:paraId="04D78CBB" w14:textId="77777777"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The workplace environment also matters. Long shifts, irregular hours, and the availability of unhealthy food options can make it harder to adopt healthier habits. For example, if vending machines or fast food are the easiest options during a busy shift, they’re likely to become the default choice.</w:t>
      </w:r>
    </w:p>
    <w:p w14:paraId="5C3EA358" w14:textId="77777777" w:rsidR="00A31CFC" w:rsidRPr="00A31CFC" w:rsidRDefault="00A31CFC" w:rsidP="00A31CFC">
      <w:pPr>
        <w:rPr>
          <w:rFonts w:ascii="Palatino Linotype" w:hAnsi="Palatino Linotype"/>
          <w:noProof/>
          <w:sz w:val="20"/>
          <w:szCs w:val="20"/>
        </w:rPr>
      </w:pPr>
      <w:r w:rsidRPr="00A31CFC">
        <w:rPr>
          <w:rFonts w:ascii="Palatino Linotype" w:hAnsi="Palatino Linotype"/>
          <w:noProof/>
          <w:sz w:val="20"/>
          <w:szCs w:val="20"/>
        </w:rPr>
        <w:t xml:space="preserve">Addressing these issues requires a combination of individual and systemic changes. On a personal level, stress management techniques like mindfulness, yoga, or talking to a counselor can help reduce </w:t>
      </w:r>
      <w:r w:rsidRPr="00A31CFC">
        <w:rPr>
          <w:rFonts w:ascii="Palatino Linotype" w:hAnsi="Palatino Linotype"/>
          <w:noProof/>
          <w:sz w:val="20"/>
          <w:szCs w:val="20"/>
        </w:rPr>
        <w:lastRenderedPageBreak/>
        <w:t>reliance on food for comfort. From an organizational perspective, workplaces can offer healthier food options, promote regular breaks for physical activity, and provide resources for stress management.</w:t>
      </w:r>
    </w:p>
    <w:p w14:paraId="6A0D56C2" w14:textId="77777777" w:rsidR="00A31CFC" w:rsidRDefault="00A31CFC" w:rsidP="00A31CFC">
      <w:pPr>
        <w:rPr>
          <w:rFonts w:ascii="Palatino Linotype" w:hAnsi="Palatino Linotype"/>
          <w:noProof/>
          <w:sz w:val="20"/>
          <w:szCs w:val="20"/>
        </w:rPr>
      </w:pPr>
      <w:r w:rsidRPr="00A31CFC">
        <w:rPr>
          <w:rFonts w:ascii="Palatino Linotype" w:hAnsi="Palatino Linotype"/>
          <w:noProof/>
          <w:sz w:val="20"/>
          <w:szCs w:val="20"/>
        </w:rPr>
        <w:t>In summary, stress and obesity are closely linked, especially in high-pressure environments. By understanding these connections and implementing effective strategies, we can improve both mental and physical health.</w:t>
      </w:r>
    </w:p>
    <w:p w14:paraId="20F35D90" w14:textId="77777777" w:rsidR="00A31CFC" w:rsidRPr="00A31CFC" w:rsidRDefault="00A31CFC" w:rsidP="00A31CFC">
      <w:pPr>
        <w:rPr>
          <w:rFonts w:ascii="Palatino Linotype" w:hAnsi="Palatino Linotype"/>
          <w:noProof/>
          <w:sz w:val="20"/>
          <w:szCs w:val="20"/>
        </w:rPr>
      </w:pPr>
    </w:p>
    <w:p w14:paraId="09AFFFE3"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is the role of the hypothalamic-pituitary-adrenal (HPA) axis in stress?</w:t>
      </w:r>
    </w:p>
    <w:p w14:paraId="3FF86C19"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How does cortisol affect appetite?</w:t>
      </w:r>
    </w:p>
    <w:p w14:paraId="3857E39C"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types of foods are commonly referred to as “comfort foods”?</w:t>
      </w:r>
    </w:p>
    <w:p w14:paraId="1EC39A10"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Why does chronic stress lead to increased abdominal fat?</w:t>
      </w:r>
    </w:p>
    <w:p w14:paraId="50FA08BD"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health risks are associated with abdominal fat?</w:t>
      </w:r>
    </w:p>
    <w:p w14:paraId="232E2BF4"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is emotional eating, and why is it a common response to stress?</w:t>
      </w:r>
    </w:p>
    <w:p w14:paraId="3D58FBB1"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How does the brain’s reward system reinforce emotional eating?</w:t>
      </w:r>
    </w:p>
    <w:p w14:paraId="19BC9D27"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How does stress impact physical activity levels in high-stress jobs?</w:t>
      </w:r>
    </w:p>
    <w:p w14:paraId="73E5B190"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are the effects of stress on sleep patterns?</w:t>
      </w:r>
    </w:p>
    <w:p w14:paraId="4DD9DDB1"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How do ghrelin and leptin levels change with poor sleep, and what is the result?</w:t>
      </w:r>
    </w:p>
    <w:p w14:paraId="3A1ABD39"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workplace factors contribute to unhealthy eating habits?</w:t>
      </w:r>
    </w:p>
    <w:p w14:paraId="2ED9F918"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How can long shifts and irregular hours impact weight regulation?</w:t>
      </w:r>
    </w:p>
    <w:p w14:paraId="7B35C8D5"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personal strategies can help manage stress-related eating?</w:t>
      </w:r>
    </w:p>
    <w:p w14:paraId="59669FA5"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What role can mindfulness play in reducing stress and improving eating habits?</w:t>
      </w:r>
    </w:p>
    <w:p w14:paraId="510757FB" w14:textId="77777777" w:rsidR="00A31CFC" w:rsidRPr="00A31CFC" w:rsidRDefault="00A31CFC" w:rsidP="00A31CFC">
      <w:pPr>
        <w:numPr>
          <w:ilvl w:val="0"/>
          <w:numId w:val="15"/>
        </w:numPr>
        <w:rPr>
          <w:rFonts w:ascii="Palatino Linotype" w:hAnsi="Palatino Linotype"/>
          <w:noProof/>
          <w:sz w:val="20"/>
          <w:szCs w:val="20"/>
        </w:rPr>
      </w:pPr>
      <w:r w:rsidRPr="00A31CFC">
        <w:rPr>
          <w:rFonts w:ascii="Palatino Linotype" w:hAnsi="Palatino Linotype"/>
          <w:noProof/>
          <w:sz w:val="20"/>
          <w:szCs w:val="20"/>
        </w:rPr>
        <w:t>How can workplaces create environments that promote healthier behaviors?</w:t>
      </w:r>
    </w:p>
    <w:p w14:paraId="6B47F627" w14:textId="77777777" w:rsidR="00A31CFC" w:rsidRPr="00A31CFC" w:rsidRDefault="00A31CFC" w:rsidP="00A31CFC">
      <w:pPr>
        <w:numPr>
          <w:ilvl w:val="0"/>
          <w:numId w:val="16"/>
        </w:numPr>
        <w:rPr>
          <w:rFonts w:ascii="Palatino Linotype" w:hAnsi="Palatino Linotype"/>
          <w:noProof/>
          <w:sz w:val="20"/>
          <w:szCs w:val="20"/>
        </w:rPr>
      </w:pPr>
      <w:r w:rsidRPr="00A31CFC">
        <w:rPr>
          <w:rFonts w:ascii="Palatino Linotype" w:hAnsi="Palatino Linotype"/>
          <w:noProof/>
          <w:sz w:val="20"/>
          <w:szCs w:val="20"/>
        </w:rPr>
        <w:t>Discuss how workplace stress might vary across different professions and its potential impact on obesity.</w:t>
      </w:r>
    </w:p>
    <w:p w14:paraId="42BB30C0" w14:textId="77777777" w:rsidR="00A31CFC" w:rsidRPr="00A31CFC" w:rsidRDefault="00A31CFC" w:rsidP="00A31CFC">
      <w:pPr>
        <w:numPr>
          <w:ilvl w:val="0"/>
          <w:numId w:val="16"/>
        </w:numPr>
        <w:rPr>
          <w:rFonts w:ascii="Palatino Linotype" w:hAnsi="Palatino Linotype"/>
          <w:noProof/>
          <w:sz w:val="20"/>
          <w:szCs w:val="20"/>
        </w:rPr>
      </w:pPr>
      <w:r w:rsidRPr="00A31CFC">
        <w:rPr>
          <w:rFonts w:ascii="Palatino Linotype" w:hAnsi="Palatino Linotype"/>
          <w:noProof/>
          <w:sz w:val="20"/>
          <w:szCs w:val="20"/>
        </w:rPr>
        <w:t>What ethical considerations should employers consider when providing food options in high-stress workplaces?</w:t>
      </w:r>
    </w:p>
    <w:p w14:paraId="224A15E3" w14:textId="77777777" w:rsidR="00A31CFC" w:rsidRPr="00A31CFC" w:rsidRDefault="00A31CFC" w:rsidP="00A31CFC">
      <w:pPr>
        <w:numPr>
          <w:ilvl w:val="0"/>
          <w:numId w:val="16"/>
        </w:numPr>
        <w:rPr>
          <w:rFonts w:ascii="Palatino Linotype" w:hAnsi="Palatino Linotype"/>
          <w:noProof/>
          <w:sz w:val="20"/>
          <w:szCs w:val="20"/>
        </w:rPr>
      </w:pPr>
      <w:r w:rsidRPr="00A31CFC">
        <w:rPr>
          <w:rFonts w:ascii="Palatino Linotype" w:hAnsi="Palatino Linotype"/>
          <w:noProof/>
          <w:sz w:val="20"/>
          <w:szCs w:val="20"/>
        </w:rPr>
        <w:t>How might cultural attitudes toward stress and coping influence obesity rates?</w:t>
      </w:r>
    </w:p>
    <w:p w14:paraId="0F365AAB" w14:textId="77777777" w:rsidR="00A31CFC" w:rsidRPr="00A31CFC" w:rsidRDefault="00A31CFC" w:rsidP="00A31CFC">
      <w:pPr>
        <w:numPr>
          <w:ilvl w:val="0"/>
          <w:numId w:val="16"/>
        </w:numPr>
        <w:rPr>
          <w:rFonts w:ascii="Palatino Linotype" w:hAnsi="Palatino Linotype"/>
          <w:noProof/>
          <w:sz w:val="20"/>
          <w:szCs w:val="20"/>
        </w:rPr>
      </w:pPr>
      <w:r w:rsidRPr="00A31CFC">
        <w:rPr>
          <w:rFonts w:ascii="Palatino Linotype" w:hAnsi="Palatino Linotype"/>
          <w:noProof/>
          <w:sz w:val="20"/>
          <w:szCs w:val="20"/>
        </w:rPr>
        <w:t>Propose a workplace initiative that could address both stress and obesity in a high-pressure environment.</w:t>
      </w:r>
    </w:p>
    <w:p w14:paraId="33410440" w14:textId="77777777" w:rsidR="00A31CFC" w:rsidRPr="00A31CFC" w:rsidRDefault="00A31CFC" w:rsidP="00A31CFC">
      <w:pPr>
        <w:numPr>
          <w:ilvl w:val="0"/>
          <w:numId w:val="16"/>
        </w:numPr>
        <w:rPr>
          <w:rFonts w:ascii="Palatino Linotype" w:hAnsi="Palatino Linotype"/>
          <w:noProof/>
          <w:sz w:val="20"/>
          <w:szCs w:val="20"/>
        </w:rPr>
      </w:pPr>
      <w:r w:rsidRPr="00A31CFC">
        <w:rPr>
          <w:rFonts w:ascii="Palatino Linotype" w:hAnsi="Palatino Linotype"/>
          <w:noProof/>
          <w:sz w:val="20"/>
          <w:szCs w:val="20"/>
        </w:rPr>
        <w:t>Reflect on your own strategies for managing stress. How could these be adapted to promote healthier lifestyle choices?</w:t>
      </w:r>
    </w:p>
    <w:p w14:paraId="425FD890" w14:textId="604CD295" w:rsidR="00AA68EC" w:rsidRPr="00AA68EC" w:rsidRDefault="00AA68EC" w:rsidP="00A31CFC">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3470C7"/>
    <w:multiLevelType w:val="multilevel"/>
    <w:tmpl w:val="C218B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972C9B"/>
    <w:multiLevelType w:val="multilevel"/>
    <w:tmpl w:val="FF16735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2"/>
  </w:num>
  <w:num w:numId="4" w16cid:durableId="2052877603">
    <w:abstractNumId w:val="5"/>
  </w:num>
  <w:num w:numId="5" w16cid:durableId="367291991">
    <w:abstractNumId w:val="7"/>
  </w:num>
  <w:num w:numId="6" w16cid:durableId="617294553">
    <w:abstractNumId w:val="14"/>
  </w:num>
  <w:num w:numId="7" w16cid:durableId="2030332939">
    <w:abstractNumId w:val="6"/>
  </w:num>
  <w:num w:numId="8" w16cid:durableId="179635146">
    <w:abstractNumId w:val="1"/>
  </w:num>
  <w:num w:numId="9" w16cid:durableId="796071031">
    <w:abstractNumId w:val="4"/>
  </w:num>
  <w:num w:numId="10" w16cid:durableId="1226335305">
    <w:abstractNumId w:val="13"/>
  </w:num>
  <w:num w:numId="11" w16cid:durableId="1151293647">
    <w:abstractNumId w:val="3"/>
  </w:num>
  <w:num w:numId="12" w16cid:durableId="888343581">
    <w:abstractNumId w:val="10"/>
  </w:num>
  <w:num w:numId="13" w16cid:durableId="288048423">
    <w:abstractNumId w:val="11"/>
  </w:num>
  <w:num w:numId="14" w16cid:durableId="869149879">
    <w:abstractNumId w:val="2"/>
  </w:num>
  <w:num w:numId="15" w16cid:durableId="895168147">
    <w:abstractNumId w:val="9"/>
  </w:num>
  <w:num w:numId="16" w16cid:durableId="96365355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0E6"/>
    <w:rsid w:val="003743E1"/>
    <w:rsid w:val="003817C8"/>
    <w:rsid w:val="003A5435"/>
    <w:rsid w:val="003F1286"/>
    <w:rsid w:val="004928E5"/>
    <w:rsid w:val="004F382F"/>
    <w:rsid w:val="005D1040"/>
    <w:rsid w:val="00612AFF"/>
    <w:rsid w:val="00695EA8"/>
    <w:rsid w:val="00A31CFC"/>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67004607">
      <w:bodyDiv w:val="1"/>
      <w:marLeft w:val="0"/>
      <w:marRight w:val="0"/>
      <w:marTop w:val="0"/>
      <w:marBottom w:val="0"/>
      <w:divBdr>
        <w:top w:val="none" w:sz="0" w:space="0" w:color="auto"/>
        <w:left w:val="none" w:sz="0" w:space="0" w:color="auto"/>
        <w:bottom w:val="none" w:sz="0" w:space="0" w:color="auto"/>
        <w:right w:val="none" w:sz="0" w:space="0" w:color="auto"/>
      </w:divBdr>
    </w:div>
    <w:div w:id="1111582899">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691</Words>
  <Characters>3941</Characters>
  <Application>Microsoft Office Word</Application>
  <DocSecurity>0</DocSecurity>
  <Lines>32</Lines>
  <Paragraphs>9</Paragraphs>
  <ScaleCrop>false</ScaleCrop>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2025-01-20T08:18:00Z</dcterms:modified>
</cp:coreProperties>
</file>