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AFF449" w14:textId="5EB3201F" w:rsidR="00120919" w:rsidRDefault="00772632" w:rsidP="00120919">
      <w:pPr>
        <w:rPr>
          <w:rFonts w:ascii="Palatino Linotype" w:hAnsi="Palatino Linotype"/>
          <w:noProof/>
          <w:sz w:val="28"/>
          <w:szCs w:val="28"/>
        </w:rPr>
      </w:pPr>
      <w:r w:rsidRPr="00772632">
        <w:rPr>
          <w:rFonts w:ascii="Palatino Linotype" w:hAnsi="Palatino Linotype"/>
          <w:noProof/>
          <w:sz w:val="28"/>
          <w:szCs w:val="28"/>
        </w:rPr>
        <w:t>Worksheet: The Role of Stress in Obesity</w:t>
      </w:r>
    </w:p>
    <w:p w14:paraId="5B0494B2" w14:textId="57BE8131" w:rsidR="00120919" w:rsidRPr="00120919" w:rsidRDefault="00120919" w:rsidP="00120919">
      <w:pPr>
        <w:rPr>
          <w:rFonts w:ascii="Palatino Linotype" w:hAnsi="Palatino Linotype"/>
          <w:noProof/>
          <w:sz w:val="20"/>
          <w:szCs w:val="20"/>
        </w:rPr>
      </w:pPr>
      <w:r>
        <w:rPr>
          <w:rFonts w:ascii="Palatino Linotype" w:hAnsi="Palatino Linotype"/>
          <w:noProof/>
          <w:sz w:val="20"/>
          <w:szCs w:val="20"/>
        </w:rPr>
        <w:drawing>
          <wp:anchor distT="0" distB="0" distL="114300" distR="114300" simplePos="0" relativeHeight="251658240" behindDoc="0" locked="0" layoutInCell="1" allowOverlap="1" wp14:anchorId="54135BE5" wp14:editId="54E7409E">
            <wp:simplePos x="0" y="0"/>
            <wp:positionH relativeFrom="margin">
              <wp:align>right</wp:align>
            </wp:positionH>
            <wp:positionV relativeFrom="paragraph">
              <wp:posOffset>5080</wp:posOffset>
            </wp:positionV>
            <wp:extent cx="3997325" cy="2247900"/>
            <wp:effectExtent l="0" t="0" r="3175" b="0"/>
            <wp:wrapSquare wrapText="bothSides"/>
            <wp:docPr id="1412023592" name="Picture 1" descr="A person's feet in black sho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2023592" name="Picture 1" descr="A person's feet in black shoes&#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3997325" cy="2247900"/>
                    </a:xfrm>
                    <a:prstGeom prst="rect">
                      <a:avLst/>
                    </a:prstGeom>
                  </pic:spPr>
                </pic:pic>
              </a:graphicData>
            </a:graphic>
            <wp14:sizeRelH relativeFrom="margin">
              <wp14:pctWidth>0</wp14:pctWidth>
            </wp14:sizeRelH>
            <wp14:sizeRelV relativeFrom="margin">
              <wp14:pctHeight>0</wp14:pctHeight>
            </wp14:sizeRelV>
          </wp:anchor>
        </w:drawing>
      </w:r>
      <w:r w:rsidRPr="00120919">
        <w:rPr>
          <w:rFonts w:ascii="Palatino Linotype" w:hAnsi="Palatino Linotype"/>
          <w:b/>
          <w:bCs/>
          <w:noProof/>
          <w:sz w:val="20"/>
          <w:szCs w:val="20"/>
        </w:rPr>
        <w:t>Worksheet: The Effectiveness of One Prevention Strategy for Obesity</w:t>
      </w:r>
    </w:p>
    <w:p w14:paraId="59C9628E" w14:textId="26F70117" w:rsidR="00120919" w:rsidRPr="00120919" w:rsidRDefault="00120919" w:rsidP="00120919">
      <w:pPr>
        <w:rPr>
          <w:rFonts w:ascii="Palatino Linotype" w:hAnsi="Palatino Linotype"/>
          <w:b/>
          <w:bCs/>
          <w:noProof/>
          <w:sz w:val="20"/>
          <w:szCs w:val="20"/>
        </w:rPr>
      </w:pPr>
      <w:r w:rsidRPr="00120919">
        <w:rPr>
          <w:rFonts w:ascii="Palatino Linotype" w:hAnsi="Palatino Linotype"/>
          <w:b/>
          <w:bCs/>
          <w:noProof/>
          <w:sz w:val="20"/>
          <w:szCs w:val="20"/>
        </w:rPr>
        <w:t>Article: Community-Based Initiatives to Combat Obesity</w:t>
      </w:r>
    </w:p>
    <w:p w14:paraId="1DD6BF06" w14:textId="20A0E6AF" w:rsidR="00120919" w:rsidRPr="00120919" w:rsidRDefault="00120919" w:rsidP="00120919">
      <w:pPr>
        <w:rPr>
          <w:rFonts w:ascii="Palatino Linotype" w:hAnsi="Palatino Linotype"/>
          <w:noProof/>
          <w:sz w:val="20"/>
          <w:szCs w:val="20"/>
        </w:rPr>
      </w:pPr>
      <w:r w:rsidRPr="00120919">
        <w:rPr>
          <w:rFonts w:ascii="Palatino Linotype" w:hAnsi="Palatino Linotype"/>
          <w:noProof/>
          <w:sz w:val="20"/>
          <w:szCs w:val="20"/>
        </w:rPr>
        <w:t>Obesity is a growing global health concern, but prevention efforts have shown promising results in reducing its prevalence. Among the various approaches, community-based initiatives have emerged as a highly effective strategy for tackling obesity. These programs focus on creating supportive environments and promoting healthier lifestyles at the community level.</w:t>
      </w:r>
    </w:p>
    <w:p w14:paraId="526B1010" w14:textId="77777777" w:rsidR="00120919" w:rsidRPr="00120919" w:rsidRDefault="00120919" w:rsidP="00120919">
      <w:pPr>
        <w:rPr>
          <w:rFonts w:ascii="Palatino Linotype" w:hAnsi="Palatino Linotype"/>
          <w:noProof/>
          <w:sz w:val="20"/>
          <w:szCs w:val="20"/>
        </w:rPr>
      </w:pPr>
      <w:r w:rsidRPr="00120919">
        <w:rPr>
          <w:rFonts w:ascii="Palatino Linotype" w:hAnsi="Palatino Linotype"/>
          <w:noProof/>
          <w:sz w:val="20"/>
          <w:szCs w:val="20"/>
        </w:rPr>
        <w:t>Community-based initiatives are grounded in the idea that obesity is not just an individual issue but a societal one. By addressing environmental and social factors, these programs aim to make healthy choices more accessible and appealing. For example, many initiatives improve access to nutritious foods by establishing local farmers’ markets or community gardens. These options provide fresh produce to residents who might otherwise have limited access to affordable, healthy food.</w:t>
      </w:r>
    </w:p>
    <w:p w14:paraId="70540934" w14:textId="77777777" w:rsidR="00120919" w:rsidRPr="00120919" w:rsidRDefault="00120919" w:rsidP="00120919">
      <w:pPr>
        <w:rPr>
          <w:rFonts w:ascii="Palatino Linotype" w:hAnsi="Palatino Linotype"/>
          <w:noProof/>
          <w:sz w:val="20"/>
          <w:szCs w:val="20"/>
        </w:rPr>
      </w:pPr>
      <w:r w:rsidRPr="00120919">
        <w:rPr>
          <w:rFonts w:ascii="Palatino Linotype" w:hAnsi="Palatino Linotype"/>
          <w:noProof/>
          <w:sz w:val="20"/>
          <w:szCs w:val="20"/>
        </w:rPr>
        <w:t>Physical activity is another key component. Community initiatives often include organized events such as fitness classes, walking groups, or family-friendly sports leagues. Public spaces like parks and recreation centers are upgraded or built to encourage regular physical activity. These efforts not only promote fitness but also foster social connections, making exercise more enjoyable and sustainable.</w:t>
      </w:r>
    </w:p>
    <w:p w14:paraId="62F21676" w14:textId="77777777" w:rsidR="00120919" w:rsidRPr="00120919" w:rsidRDefault="00120919" w:rsidP="00120919">
      <w:pPr>
        <w:rPr>
          <w:rFonts w:ascii="Palatino Linotype" w:hAnsi="Palatino Linotype"/>
          <w:noProof/>
          <w:sz w:val="20"/>
          <w:szCs w:val="20"/>
        </w:rPr>
      </w:pPr>
      <w:r w:rsidRPr="00120919">
        <w:rPr>
          <w:rFonts w:ascii="Palatino Linotype" w:hAnsi="Palatino Linotype"/>
          <w:noProof/>
          <w:sz w:val="20"/>
          <w:szCs w:val="20"/>
        </w:rPr>
        <w:t>Education plays a central role in these programs. Workshops on nutrition and cooking classes help individuals make informed dietary choices, while campaigns raise awareness about the importance of maintaining a healthy lifestyle. Some initiatives also target specific groups, such as children or seniors, tailoring activities to their unique needs and challenges.</w:t>
      </w:r>
    </w:p>
    <w:p w14:paraId="7C548F65" w14:textId="77777777" w:rsidR="00120919" w:rsidRPr="00120919" w:rsidRDefault="00120919" w:rsidP="00120919">
      <w:pPr>
        <w:rPr>
          <w:rFonts w:ascii="Palatino Linotype" w:hAnsi="Palatino Linotype"/>
          <w:noProof/>
          <w:sz w:val="20"/>
          <w:szCs w:val="20"/>
        </w:rPr>
      </w:pPr>
      <w:r w:rsidRPr="00120919">
        <w:rPr>
          <w:rFonts w:ascii="Palatino Linotype" w:hAnsi="Palatino Linotype"/>
          <w:noProof/>
          <w:sz w:val="20"/>
          <w:szCs w:val="20"/>
        </w:rPr>
        <w:t xml:space="preserve">Research suggests that community-based initiatives can significantly reduce obesity rates. A study published in </w:t>
      </w:r>
      <w:r w:rsidRPr="00120919">
        <w:rPr>
          <w:rFonts w:ascii="Palatino Linotype" w:hAnsi="Palatino Linotype"/>
          <w:i/>
          <w:iCs/>
          <w:noProof/>
          <w:sz w:val="20"/>
          <w:szCs w:val="20"/>
        </w:rPr>
        <w:t>The Lancet</w:t>
      </w:r>
      <w:r w:rsidRPr="00120919">
        <w:rPr>
          <w:rFonts w:ascii="Palatino Linotype" w:hAnsi="Palatino Linotype"/>
          <w:noProof/>
          <w:sz w:val="20"/>
          <w:szCs w:val="20"/>
        </w:rPr>
        <w:t xml:space="preserve"> found that neighborhoods participating in these programs saw a measurable decline in body mass index (BMI) among residents over five years. Importantly, these initiatives often benefit underserved populations who are disproportionately affected by obesity due to socioeconomic barriers.</w:t>
      </w:r>
    </w:p>
    <w:p w14:paraId="530E106C" w14:textId="77777777" w:rsidR="00120919" w:rsidRPr="00120919" w:rsidRDefault="00120919" w:rsidP="00120919">
      <w:pPr>
        <w:rPr>
          <w:rFonts w:ascii="Palatino Linotype" w:hAnsi="Palatino Linotype"/>
          <w:noProof/>
          <w:sz w:val="20"/>
          <w:szCs w:val="20"/>
        </w:rPr>
      </w:pPr>
      <w:r w:rsidRPr="00120919">
        <w:rPr>
          <w:rFonts w:ascii="Palatino Linotype" w:hAnsi="Palatino Linotype"/>
          <w:noProof/>
          <w:sz w:val="20"/>
          <w:szCs w:val="20"/>
        </w:rPr>
        <w:t>However, challenges remain. Sustaining funding and participation over time can be difficult, particularly in economically disadvantaged areas. Critics also argue that the impact of these programs may take years to fully materialize, requiring patience and long-term commitment from both organizers and participants.</w:t>
      </w:r>
    </w:p>
    <w:p w14:paraId="683A3122" w14:textId="6712BCF0" w:rsidR="00120919" w:rsidRPr="00120919" w:rsidRDefault="00120919" w:rsidP="00120919">
      <w:pPr>
        <w:rPr>
          <w:rFonts w:ascii="Palatino Linotype" w:hAnsi="Palatino Linotype"/>
          <w:noProof/>
          <w:sz w:val="20"/>
          <w:szCs w:val="20"/>
        </w:rPr>
      </w:pPr>
      <w:r w:rsidRPr="00120919">
        <w:rPr>
          <w:rFonts w:ascii="Palatino Linotype" w:hAnsi="Palatino Linotype"/>
          <w:noProof/>
          <w:sz w:val="20"/>
          <w:szCs w:val="20"/>
        </w:rPr>
        <w:t>Despite these hurdles, the advantages of community-based initiatives are clear. They address obesity on multiple levels—individual, social, and environmental—and create a foundation for lasting change. By fostering healthier communities, these programs offer a pathway to reducing obesity and improving overall well-being.</w:t>
      </w:r>
    </w:p>
    <w:p w14:paraId="08390095" w14:textId="77777777" w:rsidR="00120919" w:rsidRPr="00120919" w:rsidRDefault="00120919" w:rsidP="00120919">
      <w:pPr>
        <w:numPr>
          <w:ilvl w:val="0"/>
          <w:numId w:val="17"/>
        </w:numPr>
        <w:rPr>
          <w:rFonts w:ascii="Palatino Linotype" w:hAnsi="Palatino Linotype"/>
          <w:noProof/>
          <w:sz w:val="20"/>
          <w:szCs w:val="20"/>
        </w:rPr>
      </w:pPr>
      <w:r w:rsidRPr="00120919">
        <w:rPr>
          <w:rFonts w:ascii="Palatino Linotype" w:hAnsi="Palatino Linotype"/>
          <w:noProof/>
          <w:sz w:val="20"/>
          <w:szCs w:val="20"/>
        </w:rPr>
        <w:lastRenderedPageBreak/>
        <w:t>What is the main goal of community-based obesity prevention initiatives?</w:t>
      </w:r>
    </w:p>
    <w:p w14:paraId="0DD7F626" w14:textId="77777777" w:rsidR="00120919" w:rsidRPr="00120919" w:rsidRDefault="00120919" w:rsidP="00120919">
      <w:pPr>
        <w:numPr>
          <w:ilvl w:val="0"/>
          <w:numId w:val="17"/>
        </w:numPr>
        <w:rPr>
          <w:rFonts w:ascii="Palatino Linotype" w:hAnsi="Palatino Linotype"/>
          <w:noProof/>
          <w:sz w:val="20"/>
          <w:szCs w:val="20"/>
        </w:rPr>
      </w:pPr>
      <w:r w:rsidRPr="00120919">
        <w:rPr>
          <w:rFonts w:ascii="Palatino Linotype" w:hAnsi="Palatino Linotype"/>
          <w:noProof/>
          <w:sz w:val="20"/>
          <w:szCs w:val="20"/>
        </w:rPr>
        <w:t>How do these programs address the societal aspects of obesity?</w:t>
      </w:r>
    </w:p>
    <w:p w14:paraId="310AD51D" w14:textId="77777777" w:rsidR="00120919" w:rsidRPr="00120919" w:rsidRDefault="00120919" w:rsidP="00120919">
      <w:pPr>
        <w:numPr>
          <w:ilvl w:val="0"/>
          <w:numId w:val="17"/>
        </w:numPr>
        <w:rPr>
          <w:rFonts w:ascii="Palatino Linotype" w:hAnsi="Palatino Linotype"/>
          <w:noProof/>
          <w:sz w:val="20"/>
          <w:szCs w:val="20"/>
        </w:rPr>
      </w:pPr>
      <w:r w:rsidRPr="00120919">
        <w:rPr>
          <w:rFonts w:ascii="Palatino Linotype" w:hAnsi="Palatino Linotype"/>
          <w:noProof/>
          <w:sz w:val="20"/>
          <w:szCs w:val="20"/>
        </w:rPr>
        <w:t>What are two examples of how access to nutritious food is improved in these initiatives?</w:t>
      </w:r>
    </w:p>
    <w:p w14:paraId="079E940D" w14:textId="77777777" w:rsidR="00120919" w:rsidRPr="00120919" w:rsidRDefault="00120919" w:rsidP="00120919">
      <w:pPr>
        <w:numPr>
          <w:ilvl w:val="0"/>
          <w:numId w:val="17"/>
        </w:numPr>
        <w:rPr>
          <w:rFonts w:ascii="Palatino Linotype" w:hAnsi="Palatino Linotype"/>
          <w:noProof/>
          <w:sz w:val="20"/>
          <w:szCs w:val="20"/>
        </w:rPr>
      </w:pPr>
      <w:r w:rsidRPr="00120919">
        <w:rPr>
          <w:rFonts w:ascii="Palatino Linotype" w:hAnsi="Palatino Linotype"/>
          <w:noProof/>
          <w:sz w:val="20"/>
          <w:szCs w:val="20"/>
        </w:rPr>
        <w:t>How do community programs promote physical activity?</w:t>
      </w:r>
    </w:p>
    <w:p w14:paraId="69A27A61" w14:textId="77777777" w:rsidR="00120919" w:rsidRPr="00120919" w:rsidRDefault="00120919" w:rsidP="00120919">
      <w:pPr>
        <w:numPr>
          <w:ilvl w:val="0"/>
          <w:numId w:val="17"/>
        </w:numPr>
        <w:rPr>
          <w:rFonts w:ascii="Palatino Linotype" w:hAnsi="Palatino Linotype"/>
          <w:noProof/>
          <w:sz w:val="20"/>
          <w:szCs w:val="20"/>
        </w:rPr>
      </w:pPr>
      <w:r w:rsidRPr="00120919">
        <w:rPr>
          <w:rFonts w:ascii="Palatino Linotype" w:hAnsi="Palatino Linotype"/>
          <w:noProof/>
          <w:sz w:val="20"/>
          <w:szCs w:val="20"/>
        </w:rPr>
        <w:t>What role do public spaces play in community-based initiatives?</w:t>
      </w:r>
    </w:p>
    <w:p w14:paraId="193DDC44" w14:textId="77777777" w:rsidR="00120919" w:rsidRPr="00120919" w:rsidRDefault="00120919" w:rsidP="00120919">
      <w:pPr>
        <w:numPr>
          <w:ilvl w:val="0"/>
          <w:numId w:val="17"/>
        </w:numPr>
        <w:rPr>
          <w:rFonts w:ascii="Palatino Linotype" w:hAnsi="Palatino Linotype"/>
          <w:noProof/>
          <w:sz w:val="20"/>
          <w:szCs w:val="20"/>
        </w:rPr>
      </w:pPr>
      <w:r w:rsidRPr="00120919">
        <w:rPr>
          <w:rFonts w:ascii="Palatino Linotype" w:hAnsi="Palatino Linotype"/>
          <w:noProof/>
          <w:sz w:val="20"/>
          <w:szCs w:val="20"/>
        </w:rPr>
        <w:t>Why are social connections important in promoting regular exercise?</w:t>
      </w:r>
    </w:p>
    <w:p w14:paraId="7537EE4C" w14:textId="77777777" w:rsidR="00120919" w:rsidRPr="00120919" w:rsidRDefault="00120919" w:rsidP="00120919">
      <w:pPr>
        <w:numPr>
          <w:ilvl w:val="0"/>
          <w:numId w:val="17"/>
        </w:numPr>
        <w:rPr>
          <w:rFonts w:ascii="Palatino Linotype" w:hAnsi="Palatino Linotype"/>
          <w:noProof/>
          <w:sz w:val="20"/>
          <w:szCs w:val="20"/>
        </w:rPr>
      </w:pPr>
      <w:r w:rsidRPr="00120919">
        <w:rPr>
          <w:rFonts w:ascii="Palatino Linotype" w:hAnsi="Palatino Linotype"/>
          <w:noProof/>
          <w:sz w:val="20"/>
          <w:szCs w:val="20"/>
        </w:rPr>
        <w:t>What types of educational activities are included in these programs?</w:t>
      </w:r>
    </w:p>
    <w:p w14:paraId="7DBDD264" w14:textId="77777777" w:rsidR="00120919" w:rsidRPr="00120919" w:rsidRDefault="00120919" w:rsidP="00120919">
      <w:pPr>
        <w:numPr>
          <w:ilvl w:val="0"/>
          <w:numId w:val="17"/>
        </w:numPr>
        <w:rPr>
          <w:rFonts w:ascii="Palatino Linotype" w:hAnsi="Palatino Linotype"/>
          <w:noProof/>
          <w:sz w:val="20"/>
          <w:szCs w:val="20"/>
        </w:rPr>
      </w:pPr>
      <w:r w:rsidRPr="00120919">
        <w:rPr>
          <w:rFonts w:ascii="Palatino Linotype" w:hAnsi="Palatino Linotype"/>
          <w:noProof/>
          <w:sz w:val="20"/>
          <w:szCs w:val="20"/>
        </w:rPr>
        <w:t>How are activities tailored to specific groups, such as children or seniors?</w:t>
      </w:r>
    </w:p>
    <w:p w14:paraId="763D3F09" w14:textId="77777777" w:rsidR="00120919" w:rsidRPr="00120919" w:rsidRDefault="00120919" w:rsidP="00120919">
      <w:pPr>
        <w:numPr>
          <w:ilvl w:val="0"/>
          <w:numId w:val="17"/>
        </w:numPr>
        <w:rPr>
          <w:rFonts w:ascii="Palatino Linotype" w:hAnsi="Palatino Linotype"/>
          <w:noProof/>
          <w:sz w:val="20"/>
          <w:szCs w:val="20"/>
        </w:rPr>
      </w:pPr>
      <w:r w:rsidRPr="00120919">
        <w:rPr>
          <w:rFonts w:ascii="Palatino Linotype" w:hAnsi="Palatino Linotype"/>
          <w:noProof/>
          <w:sz w:val="20"/>
          <w:szCs w:val="20"/>
        </w:rPr>
        <w:t xml:space="preserve">What did the study in </w:t>
      </w:r>
      <w:r w:rsidRPr="00120919">
        <w:rPr>
          <w:rFonts w:ascii="Palatino Linotype" w:hAnsi="Palatino Linotype"/>
          <w:i/>
          <w:iCs/>
          <w:noProof/>
          <w:sz w:val="20"/>
          <w:szCs w:val="20"/>
        </w:rPr>
        <w:t>The Lancet</w:t>
      </w:r>
      <w:r w:rsidRPr="00120919">
        <w:rPr>
          <w:rFonts w:ascii="Palatino Linotype" w:hAnsi="Palatino Linotype"/>
          <w:noProof/>
          <w:sz w:val="20"/>
          <w:szCs w:val="20"/>
        </w:rPr>
        <w:t xml:space="preserve"> reveal about the effectiveness of these programs?</w:t>
      </w:r>
    </w:p>
    <w:p w14:paraId="26A82E16" w14:textId="77777777" w:rsidR="00120919" w:rsidRPr="00120919" w:rsidRDefault="00120919" w:rsidP="00120919">
      <w:pPr>
        <w:numPr>
          <w:ilvl w:val="0"/>
          <w:numId w:val="17"/>
        </w:numPr>
        <w:rPr>
          <w:rFonts w:ascii="Palatino Linotype" w:hAnsi="Palatino Linotype"/>
          <w:noProof/>
          <w:sz w:val="20"/>
          <w:szCs w:val="20"/>
        </w:rPr>
      </w:pPr>
      <w:r w:rsidRPr="00120919">
        <w:rPr>
          <w:rFonts w:ascii="Palatino Linotype" w:hAnsi="Palatino Linotype"/>
          <w:noProof/>
          <w:sz w:val="20"/>
          <w:szCs w:val="20"/>
        </w:rPr>
        <w:t>Why are underserved populations often a focus of community-based initiatives?</w:t>
      </w:r>
    </w:p>
    <w:p w14:paraId="1CFCD889" w14:textId="77777777" w:rsidR="00120919" w:rsidRPr="00120919" w:rsidRDefault="00120919" w:rsidP="00120919">
      <w:pPr>
        <w:numPr>
          <w:ilvl w:val="0"/>
          <w:numId w:val="17"/>
        </w:numPr>
        <w:rPr>
          <w:rFonts w:ascii="Palatino Linotype" w:hAnsi="Palatino Linotype"/>
          <w:noProof/>
          <w:sz w:val="20"/>
          <w:szCs w:val="20"/>
        </w:rPr>
      </w:pPr>
      <w:r w:rsidRPr="00120919">
        <w:rPr>
          <w:rFonts w:ascii="Palatino Linotype" w:hAnsi="Palatino Linotype"/>
          <w:noProof/>
          <w:sz w:val="20"/>
          <w:szCs w:val="20"/>
        </w:rPr>
        <w:t>What challenges do these programs face in maintaining funding?</w:t>
      </w:r>
    </w:p>
    <w:p w14:paraId="2B0BD1BE" w14:textId="77777777" w:rsidR="00120919" w:rsidRPr="00120919" w:rsidRDefault="00120919" w:rsidP="00120919">
      <w:pPr>
        <w:numPr>
          <w:ilvl w:val="0"/>
          <w:numId w:val="17"/>
        </w:numPr>
        <w:rPr>
          <w:rFonts w:ascii="Palatino Linotype" w:hAnsi="Palatino Linotype"/>
          <w:noProof/>
          <w:sz w:val="20"/>
          <w:szCs w:val="20"/>
        </w:rPr>
      </w:pPr>
      <w:r w:rsidRPr="00120919">
        <w:rPr>
          <w:rFonts w:ascii="Palatino Linotype" w:hAnsi="Palatino Linotype"/>
          <w:noProof/>
          <w:sz w:val="20"/>
          <w:szCs w:val="20"/>
        </w:rPr>
        <w:t>How does socioeconomic status influence the success of obesity prevention programs?</w:t>
      </w:r>
    </w:p>
    <w:p w14:paraId="7F7A34EB" w14:textId="77777777" w:rsidR="00120919" w:rsidRPr="00120919" w:rsidRDefault="00120919" w:rsidP="00120919">
      <w:pPr>
        <w:numPr>
          <w:ilvl w:val="0"/>
          <w:numId w:val="17"/>
        </w:numPr>
        <w:rPr>
          <w:rFonts w:ascii="Palatino Linotype" w:hAnsi="Palatino Linotype"/>
          <w:noProof/>
          <w:sz w:val="20"/>
          <w:szCs w:val="20"/>
        </w:rPr>
      </w:pPr>
      <w:r w:rsidRPr="00120919">
        <w:rPr>
          <w:rFonts w:ascii="Palatino Linotype" w:hAnsi="Palatino Linotype"/>
          <w:noProof/>
          <w:sz w:val="20"/>
          <w:szCs w:val="20"/>
        </w:rPr>
        <w:t>Why might the impact of these initiatives take years to fully materialize?</w:t>
      </w:r>
    </w:p>
    <w:p w14:paraId="0E4D25D8" w14:textId="77777777" w:rsidR="00120919" w:rsidRPr="00120919" w:rsidRDefault="00120919" w:rsidP="00120919">
      <w:pPr>
        <w:numPr>
          <w:ilvl w:val="0"/>
          <w:numId w:val="17"/>
        </w:numPr>
        <w:rPr>
          <w:rFonts w:ascii="Palatino Linotype" w:hAnsi="Palatino Linotype"/>
          <w:noProof/>
          <w:sz w:val="20"/>
          <w:szCs w:val="20"/>
        </w:rPr>
      </w:pPr>
      <w:r w:rsidRPr="00120919">
        <w:rPr>
          <w:rFonts w:ascii="Palatino Linotype" w:hAnsi="Palatino Linotype"/>
          <w:noProof/>
          <w:sz w:val="20"/>
          <w:szCs w:val="20"/>
        </w:rPr>
        <w:t>How do community gardens contribute to obesity prevention?</w:t>
      </w:r>
    </w:p>
    <w:p w14:paraId="40B1765B" w14:textId="77777777" w:rsidR="00120919" w:rsidRPr="00120919" w:rsidRDefault="00120919" w:rsidP="00120919">
      <w:pPr>
        <w:numPr>
          <w:ilvl w:val="0"/>
          <w:numId w:val="17"/>
        </w:numPr>
        <w:rPr>
          <w:rFonts w:ascii="Palatino Linotype" w:hAnsi="Palatino Linotype"/>
          <w:noProof/>
          <w:sz w:val="20"/>
          <w:szCs w:val="20"/>
        </w:rPr>
      </w:pPr>
      <w:r w:rsidRPr="00120919">
        <w:rPr>
          <w:rFonts w:ascii="Palatino Linotype" w:hAnsi="Palatino Linotype"/>
          <w:noProof/>
          <w:sz w:val="20"/>
          <w:szCs w:val="20"/>
        </w:rPr>
        <w:t>What are some benefits of fostering social connections through community programs?</w:t>
      </w:r>
    </w:p>
    <w:p w14:paraId="3D398940" w14:textId="77777777" w:rsidR="00120919" w:rsidRPr="00120919" w:rsidRDefault="00120919" w:rsidP="00120919">
      <w:pPr>
        <w:numPr>
          <w:ilvl w:val="0"/>
          <w:numId w:val="18"/>
        </w:numPr>
        <w:rPr>
          <w:rFonts w:ascii="Palatino Linotype" w:hAnsi="Palatino Linotype"/>
          <w:noProof/>
          <w:sz w:val="20"/>
          <w:szCs w:val="20"/>
        </w:rPr>
      </w:pPr>
      <w:r w:rsidRPr="00120919">
        <w:rPr>
          <w:rFonts w:ascii="Palatino Linotype" w:hAnsi="Palatino Linotype"/>
          <w:noProof/>
          <w:sz w:val="20"/>
          <w:szCs w:val="20"/>
        </w:rPr>
        <w:t>Discuss the ethical considerations of prioritizing certain populations in community-based programs.</w:t>
      </w:r>
    </w:p>
    <w:p w14:paraId="63533856" w14:textId="77777777" w:rsidR="00120919" w:rsidRPr="00120919" w:rsidRDefault="00120919" w:rsidP="00120919">
      <w:pPr>
        <w:numPr>
          <w:ilvl w:val="0"/>
          <w:numId w:val="18"/>
        </w:numPr>
        <w:rPr>
          <w:rFonts w:ascii="Palatino Linotype" w:hAnsi="Palatino Linotype"/>
          <w:noProof/>
          <w:sz w:val="20"/>
          <w:szCs w:val="20"/>
        </w:rPr>
      </w:pPr>
      <w:r w:rsidRPr="00120919">
        <w:rPr>
          <w:rFonts w:ascii="Palatino Linotype" w:hAnsi="Palatino Linotype"/>
          <w:noProof/>
          <w:sz w:val="20"/>
          <w:szCs w:val="20"/>
        </w:rPr>
        <w:t>How might cultural differences influence the design and success of these initiatives?</w:t>
      </w:r>
    </w:p>
    <w:p w14:paraId="0AA51E27" w14:textId="77777777" w:rsidR="00120919" w:rsidRPr="00120919" w:rsidRDefault="00120919" w:rsidP="00120919">
      <w:pPr>
        <w:numPr>
          <w:ilvl w:val="0"/>
          <w:numId w:val="18"/>
        </w:numPr>
        <w:rPr>
          <w:rFonts w:ascii="Palatino Linotype" w:hAnsi="Palatino Linotype"/>
          <w:noProof/>
          <w:sz w:val="20"/>
          <w:szCs w:val="20"/>
        </w:rPr>
      </w:pPr>
      <w:r w:rsidRPr="00120919">
        <w:rPr>
          <w:rFonts w:ascii="Palatino Linotype" w:hAnsi="Palatino Linotype"/>
          <w:noProof/>
          <w:sz w:val="20"/>
          <w:szCs w:val="20"/>
        </w:rPr>
        <w:t>What strategies could be implemented to ensure the sustainability of these programs?</w:t>
      </w:r>
    </w:p>
    <w:p w14:paraId="7B8268A6" w14:textId="77777777" w:rsidR="00120919" w:rsidRPr="00120919" w:rsidRDefault="00120919" w:rsidP="00120919">
      <w:pPr>
        <w:numPr>
          <w:ilvl w:val="0"/>
          <w:numId w:val="18"/>
        </w:numPr>
        <w:rPr>
          <w:rFonts w:ascii="Palatino Linotype" w:hAnsi="Palatino Linotype"/>
          <w:noProof/>
          <w:sz w:val="20"/>
          <w:szCs w:val="20"/>
        </w:rPr>
      </w:pPr>
      <w:r w:rsidRPr="00120919">
        <w:rPr>
          <w:rFonts w:ascii="Palatino Linotype" w:hAnsi="Palatino Linotype"/>
          <w:noProof/>
          <w:sz w:val="20"/>
          <w:szCs w:val="20"/>
        </w:rPr>
        <w:t>How can public policy support the expansion of community-based obesity prevention initiatives?</w:t>
      </w:r>
    </w:p>
    <w:p w14:paraId="54F5A822" w14:textId="77777777" w:rsidR="00120919" w:rsidRPr="00120919" w:rsidRDefault="00120919" w:rsidP="00120919">
      <w:pPr>
        <w:numPr>
          <w:ilvl w:val="0"/>
          <w:numId w:val="18"/>
        </w:numPr>
        <w:rPr>
          <w:rFonts w:ascii="Palatino Linotype" w:hAnsi="Palatino Linotype"/>
          <w:noProof/>
          <w:sz w:val="20"/>
          <w:szCs w:val="20"/>
        </w:rPr>
      </w:pPr>
      <w:r w:rsidRPr="00120919">
        <w:rPr>
          <w:rFonts w:ascii="Palatino Linotype" w:hAnsi="Palatino Linotype"/>
          <w:noProof/>
          <w:sz w:val="20"/>
          <w:szCs w:val="20"/>
        </w:rPr>
        <w:t>Reflect on how a similar program might benefit your own community and what unique challenges it might face.</w:t>
      </w:r>
    </w:p>
    <w:p w14:paraId="35CEAA99" w14:textId="77777777" w:rsidR="00A34A80" w:rsidRPr="00A34A80" w:rsidRDefault="00A34A80" w:rsidP="00A34A80">
      <w:pPr>
        <w:ind w:left="720"/>
        <w:rPr>
          <w:rFonts w:ascii="Palatino Linotype" w:hAnsi="Palatino Linotype"/>
          <w:noProof/>
          <w:sz w:val="20"/>
          <w:szCs w:val="20"/>
        </w:rPr>
      </w:pPr>
    </w:p>
    <w:p w14:paraId="3049B8F1" w14:textId="32C82ED6" w:rsidR="00E45765" w:rsidRPr="003F1286" w:rsidRDefault="00F07FA5" w:rsidP="003F1286">
      <w:pPr>
        <w:rPr>
          <w:rFonts w:ascii="Arial" w:hAnsi="Arial" w:cs="Arial"/>
          <w:sz w:val="12"/>
          <w:szCs w:val="12"/>
        </w:rPr>
      </w:pPr>
      <w:bookmarkStart w:id="0" w:name="_Hlk187420632"/>
      <w:r w:rsidRPr="003F1286">
        <w:rPr>
          <w:rFonts w:ascii="Arial" w:hAnsi="Arial" w:cs="Arial"/>
          <w:sz w:val="12"/>
          <w:szCs w:val="12"/>
        </w:rPr>
        <w:t xml:space="preserve">This worksheet is a free download from TomCoster[dot]com. Please support us by buying a copy of </w:t>
      </w:r>
      <w:r w:rsidRPr="003F1286">
        <w:rPr>
          <w:rFonts w:ascii="Arial" w:hAnsi="Arial" w:cs="Arial"/>
          <w:i/>
          <w:iCs/>
          <w:sz w:val="12"/>
          <w:szCs w:val="12"/>
        </w:rPr>
        <w:t>How to succeed at high school or college</w:t>
      </w:r>
      <w:r w:rsidRPr="003F1286">
        <w:rPr>
          <w:rFonts w:ascii="Arial" w:hAnsi="Arial" w:cs="Arial"/>
          <w:sz w:val="12"/>
          <w:szCs w:val="12"/>
        </w:rPr>
        <w:t xml:space="preserve"> by Tom Coster – available on Amazon.</w:t>
      </w:r>
      <w:bookmarkEnd w:id="0"/>
    </w:p>
    <w:sectPr w:rsidR="00E45765" w:rsidRPr="003F1286" w:rsidSect="005D104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7321B"/>
    <w:multiLevelType w:val="multilevel"/>
    <w:tmpl w:val="C834067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878736B"/>
    <w:multiLevelType w:val="multilevel"/>
    <w:tmpl w:val="65CE2D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8BD3282"/>
    <w:multiLevelType w:val="multilevel"/>
    <w:tmpl w:val="C2A83E30"/>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0936560"/>
    <w:multiLevelType w:val="multilevel"/>
    <w:tmpl w:val="B35AF680"/>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9497EC2"/>
    <w:multiLevelType w:val="multilevel"/>
    <w:tmpl w:val="4754BE84"/>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96702C2"/>
    <w:multiLevelType w:val="multilevel"/>
    <w:tmpl w:val="13808D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99E4EEA"/>
    <w:multiLevelType w:val="multilevel"/>
    <w:tmpl w:val="7AE050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5A23F41"/>
    <w:multiLevelType w:val="multilevel"/>
    <w:tmpl w:val="AB78C6E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3941B5"/>
    <w:multiLevelType w:val="multilevel"/>
    <w:tmpl w:val="054C80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5E7F7A"/>
    <w:multiLevelType w:val="multilevel"/>
    <w:tmpl w:val="7B7230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41B152A1"/>
    <w:multiLevelType w:val="multilevel"/>
    <w:tmpl w:val="75F84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BE960B5"/>
    <w:multiLevelType w:val="multilevel"/>
    <w:tmpl w:val="8744D4A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4E351BBC"/>
    <w:multiLevelType w:val="multilevel"/>
    <w:tmpl w:val="527E1F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52B5260C"/>
    <w:multiLevelType w:val="multilevel"/>
    <w:tmpl w:val="9648D7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5D8A479A"/>
    <w:multiLevelType w:val="multilevel"/>
    <w:tmpl w:val="53A691CA"/>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5F4D664A"/>
    <w:multiLevelType w:val="multilevel"/>
    <w:tmpl w:val="E1589A5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7586158"/>
    <w:multiLevelType w:val="multilevel"/>
    <w:tmpl w:val="6B4EEF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CFA7EFC"/>
    <w:multiLevelType w:val="multilevel"/>
    <w:tmpl w:val="CDE08888"/>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02931011">
    <w:abstractNumId w:val="0"/>
  </w:num>
  <w:num w:numId="2" w16cid:durableId="704335910">
    <w:abstractNumId w:val="10"/>
  </w:num>
  <w:num w:numId="3" w16cid:durableId="1445421536">
    <w:abstractNumId w:val="13"/>
  </w:num>
  <w:num w:numId="4" w16cid:durableId="2052877603">
    <w:abstractNumId w:val="7"/>
  </w:num>
  <w:num w:numId="5" w16cid:durableId="367291991">
    <w:abstractNumId w:val="9"/>
  </w:num>
  <w:num w:numId="6" w16cid:durableId="617294553">
    <w:abstractNumId w:val="15"/>
  </w:num>
  <w:num w:numId="7" w16cid:durableId="2030332939">
    <w:abstractNumId w:val="8"/>
  </w:num>
  <w:num w:numId="8" w16cid:durableId="179635146">
    <w:abstractNumId w:val="3"/>
  </w:num>
  <w:num w:numId="9" w16cid:durableId="796071031">
    <w:abstractNumId w:val="6"/>
  </w:num>
  <w:num w:numId="10" w16cid:durableId="1226335305">
    <w:abstractNumId w:val="14"/>
  </w:num>
  <w:num w:numId="11" w16cid:durableId="1151293647">
    <w:abstractNumId w:val="5"/>
  </w:num>
  <w:num w:numId="12" w16cid:durableId="888343581">
    <w:abstractNumId w:val="11"/>
  </w:num>
  <w:num w:numId="13" w16cid:durableId="288048423">
    <w:abstractNumId w:val="12"/>
  </w:num>
  <w:num w:numId="14" w16cid:durableId="869149879">
    <w:abstractNumId w:val="4"/>
  </w:num>
  <w:num w:numId="15" w16cid:durableId="1696271529">
    <w:abstractNumId w:val="16"/>
  </w:num>
  <w:num w:numId="16" w16cid:durableId="744765882">
    <w:abstractNumId w:val="17"/>
  </w:num>
  <w:num w:numId="17" w16cid:durableId="157700328">
    <w:abstractNumId w:val="1"/>
  </w:num>
  <w:num w:numId="18" w16cid:durableId="42961821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8"/>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5435"/>
    <w:rsid w:val="00120919"/>
    <w:rsid w:val="0015506C"/>
    <w:rsid w:val="00160809"/>
    <w:rsid w:val="00177393"/>
    <w:rsid w:val="00320E70"/>
    <w:rsid w:val="003743E1"/>
    <w:rsid w:val="003817C8"/>
    <w:rsid w:val="003A5435"/>
    <w:rsid w:val="003F1286"/>
    <w:rsid w:val="004928E5"/>
    <w:rsid w:val="004F382F"/>
    <w:rsid w:val="005D1040"/>
    <w:rsid w:val="00612AFF"/>
    <w:rsid w:val="00695EA8"/>
    <w:rsid w:val="00772632"/>
    <w:rsid w:val="00A34A80"/>
    <w:rsid w:val="00AA68EC"/>
    <w:rsid w:val="00B25AAB"/>
    <w:rsid w:val="00C31E4B"/>
    <w:rsid w:val="00E45765"/>
    <w:rsid w:val="00F07FA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82A2E"/>
  <w15:chartTrackingRefBased/>
  <w15:docId w15:val="{B89247DB-CC8F-4C4A-B1C1-621898380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A543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A543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A543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A543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A543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A543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A543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A543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A543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543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A543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A543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A543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A543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A54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A54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A54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A5435"/>
    <w:rPr>
      <w:rFonts w:eastAsiaTheme="majorEastAsia" w:cstheme="majorBidi"/>
      <w:color w:val="272727" w:themeColor="text1" w:themeTint="D8"/>
    </w:rPr>
  </w:style>
  <w:style w:type="paragraph" w:styleId="Title">
    <w:name w:val="Title"/>
    <w:basedOn w:val="Normal"/>
    <w:next w:val="Normal"/>
    <w:link w:val="TitleChar"/>
    <w:uiPriority w:val="10"/>
    <w:qFormat/>
    <w:rsid w:val="003A54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54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543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A54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A5435"/>
    <w:pPr>
      <w:spacing w:before="160"/>
      <w:jc w:val="center"/>
    </w:pPr>
    <w:rPr>
      <w:i/>
      <w:iCs/>
      <w:color w:val="404040" w:themeColor="text1" w:themeTint="BF"/>
    </w:rPr>
  </w:style>
  <w:style w:type="character" w:customStyle="1" w:styleId="QuoteChar">
    <w:name w:val="Quote Char"/>
    <w:basedOn w:val="DefaultParagraphFont"/>
    <w:link w:val="Quote"/>
    <w:uiPriority w:val="29"/>
    <w:rsid w:val="003A5435"/>
    <w:rPr>
      <w:i/>
      <w:iCs/>
      <w:color w:val="404040" w:themeColor="text1" w:themeTint="BF"/>
    </w:rPr>
  </w:style>
  <w:style w:type="paragraph" w:styleId="ListParagraph">
    <w:name w:val="List Paragraph"/>
    <w:basedOn w:val="Normal"/>
    <w:uiPriority w:val="34"/>
    <w:qFormat/>
    <w:rsid w:val="003A5435"/>
    <w:pPr>
      <w:ind w:left="720"/>
      <w:contextualSpacing/>
    </w:pPr>
  </w:style>
  <w:style w:type="character" w:styleId="IntenseEmphasis">
    <w:name w:val="Intense Emphasis"/>
    <w:basedOn w:val="DefaultParagraphFont"/>
    <w:uiPriority w:val="21"/>
    <w:qFormat/>
    <w:rsid w:val="003A5435"/>
    <w:rPr>
      <w:i/>
      <w:iCs/>
      <w:color w:val="2F5496" w:themeColor="accent1" w:themeShade="BF"/>
    </w:rPr>
  </w:style>
  <w:style w:type="paragraph" w:styleId="IntenseQuote">
    <w:name w:val="Intense Quote"/>
    <w:basedOn w:val="Normal"/>
    <w:next w:val="Normal"/>
    <w:link w:val="IntenseQuoteChar"/>
    <w:uiPriority w:val="30"/>
    <w:qFormat/>
    <w:rsid w:val="003A543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A5435"/>
    <w:rPr>
      <w:i/>
      <w:iCs/>
      <w:color w:val="2F5496" w:themeColor="accent1" w:themeShade="BF"/>
    </w:rPr>
  </w:style>
  <w:style w:type="character" w:styleId="IntenseReference">
    <w:name w:val="Intense Reference"/>
    <w:basedOn w:val="DefaultParagraphFont"/>
    <w:uiPriority w:val="32"/>
    <w:qFormat/>
    <w:rsid w:val="003A5435"/>
    <w:rPr>
      <w:b/>
      <w:bCs/>
      <w:smallCaps/>
      <w:color w:val="2F5496" w:themeColor="accent1" w:themeShade="BF"/>
      <w:spacing w:val="5"/>
    </w:rPr>
  </w:style>
  <w:style w:type="paragraph" w:styleId="NormalWeb">
    <w:name w:val="Normal (Web)"/>
    <w:basedOn w:val="Normal"/>
    <w:uiPriority w:val="99"/>
    <w:semiHidden/>
    <w:unhideWhenUsed/>
    <w:rsid w:val="00AA68EC"/>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2155153">
      <w:bodyDiv w:val="1"/>
      <w:marLeft w:val="0"/>
      <w:marRight w:val="0"/>
      <w:marTop w:val="0"/>
      <w:marBottom w:val="0"/>
      <w:divBdr>
        <w:top w:val="none" w:sz="0" w:space="0" w:color="auto"/>
        <w:left w:val="none" w:sz="0" w:space="0" w:color="auto"/>
        <w:bottom w:val="none" w:sz="0" w:space="0" w:color="auto"/>
        <w:right w:val="none" w:sz="0" w:space="0" w:color="auto"/>
      </w:divBdr>
    </w:div>
    <w:div w:id="264072906">
      <w:bodyDiv w:val="1"/>
      <w:marLeft w:val="0"/>
      <w:marRight w:val="0"/>
      <w:marTop w:val="0"/>
      <w:marBottom w:val="0"/>
      <w:divBdr>
        <w:top w:val="none" w:sz="0" w:space="0" w:color="auto"/>
        <w:left w:val="none" w:sz="0" w:space="0" w:color="auto"/>
        <w:bottom w:val="none" w:sz="0" w:space="0" w:color="auto"/>
        <w:right w:val="none" w:sz="0" w:space="0" w:color="auto"/>
      </w:divBdr>
    </w:div>
    <w:div w:id="305477250">
      <w:bodyDiv w:val="1"/>
      <w:marLeft w:val="0"/>
      <w:marRight w:val="0"/>
      <w:marTop w:val="0"/>
      <w:marBottom w:val="0"/>
      <w:divBdr>
        <w:top w:val="none" w:sz="0" w:space="0" w:color="auto"/>
        <w:left w:val="none" w:sz="0" w:space="0" w:color="auto"/>
        <w:bottom w:val="none" w:sz="0" w:space="0" w:color="auto"/>
        <w:right w:val="none" w:sz="0" w:space="0" w:color="auto"/>
      </w:divBdr>
    </w:div>
    <w:div w:id="321586827">
      <w:bodyDiv w:val="1"/>
      <w:marLeft w:val="0"/>
      <w:marRight w:val="0"/>
      <w:marTop w:val="0"/>
      <w:marBottom w:val="0"/>
      <w:divBdr>
        <w:top w:val="none" w:sz="0" w:space="0" w:color="auto"/>
        <w:left w:val="none" w:sz="0" w:space="0" w:color="auto"/>
        <w:bottom w:val="none" w:sz="0" w:space="0" w:color="auto"/>
        <w:right w:val="none" w:sz="0" w:space="0" w:color="auto"/>
      </w:divBdr>
    </w:div>
    <w:div w:id="381561777">
      <w:bodyDiv w:val="1"/>
      <w:marLeft w:val="0"/>
      <w:marRight w:val="0"/>
      <w:marTop w:val="0"/>
      <w:marBottom w:val="0"/>
      <w:divBdr>
        <w:top w:val="none" w:sz="0" w:space="0" w:color="auto"/>
        <w:left w:val="none" w:sz="0" w:space="0" w:color="auto"/>
        <w:bottom w:val="none" w:sz="0" w:space="0" w:color="auto"/>
        <w:right w:val="none" w:sz="0" w:space="0" w:color="auto"/>
      </w:divBdr>
    </w:div>
    <w:div w:id="458038699">
      <w:bodyDiv w:val="1"/>
      <w:marLeft w:val="0"/>
      <w:marRight w:val="0"/>
      <w:marTop w:val="0"/>
      <w:marBottom w:val="0"/>
      <w:divBdr>
        <w:top w:val="none" w:sz="0" w:space="0" w:color="auto"/>
        <w:left w:val="none" w:sz="0" w:space="0" w:color="auto"/>
        <w:bottom w:val="none" w:sz="0" w:space="0" w:color="auto"/>
        <w:right w:val="none" w:sz="0" w:space="0" w:color="auto"/>
      </w:divBdr>
    </w:div>
    <w:div w:id="478151098">
      <w:bodyDiv w:val="1"/>
      <w:marLeft w:val="0"/>
      <w:marRight w:val="0"/>
      <w:marTop w:val="0"/>
      <w:marBottom w:val="0"/>
      <w:divBdr>
        <w:top w:val="none" w:sz="0" w:space="0" w:color="auto"/>
        <w:left w:val="none" w:sz="0" w:space="0" w:color="auto"/>
        <w:bottom w:val="none" w:sz="0" w:space="0" w:color="auto"/>
        <w:right w:val="none" w:sz="0" w:space="0" w:color="auto"/>
      </w:divBdr>
    </w:div>
    <w:div w:id="481577725">
      <w:bodyDiv w:val="1"/>
      <w:marLeft w:val="0"/>
      <w:marRight w:val="0"/>
      <w:marTop w:val="0"/>
      <w:marBottom w:val="0"/>
      <w:divBdr>
        <w:top w:val="none" w:sz="0" w:space="0" w:color="auto"/>
        <w:left w:val="none" w:sz="0" w:space="0" w:color="auto"/>
        <w:bottom w:val="none" w:sz="0" w:space="0" w:color="auto"/>
        <w:right w:val="none" w:sz="0" w:space="0" w:color="auto"/>
      </w:divBdr>
    </w:div>
    <w:div w:id="605583250">
      <w:bodyDiv w:val="1"/>
      <w:marLeft w:val="0"/>
      <w:marRight w:val="0"/>
      <w:marTop w:val="0"/>
      <w:marBottom w:val="0"/>
      <w:divBdr>
        <w:top w:val="none" w:sz="0" w:space="0" w:color="auto"/>
        <w:left w:val="none" w:sz="0" w:space="0" w:color="auto"/>
        <w:bottom w:val="none" w:sz="0" w:space="0" w:color="auto"/>
        <w:right w:val="none" w:sz="0" w:space="0" w:color="auto"/>
      </w:divBdr>
    </w:div>
    <w:div w:id="675957627">
      <w:bodyDiv w:val="1"/>
      <w:marLeft w:val="0"/>
      <w:marRight w:val="0"/>
      <w:marTop w:val="0"/>
      <w:marBottom w:val="0"/>
      <w:divBdr>
        <w:top w:val="none" w:sz="0" w:space="0" w:color="auto"/>
        <w:left w:val="none" w:sz="0" w:space="0" w:color="auto"/>
        <w:bottom w:val="none" w:sz="0" w:space="0" w:color="auto"/>
        <w:right w:val="none" w:sz="0" w:space="0" w:color="auto"/>
      </w:divBdr>
    </w:div>
    <w:div w:id="891814544">
      <w:bodyDiv w:val="1"/>
      <w:marLeft w:val="0"/>
      <w:marRight w:val="0"/>
      <w:marTop w:val="0"/>
      <w:marBottom w:val="0"/>
      <w:divBdr>
        <w:top w:val="none" w:sz="0" w:space="0" w:color="auto"/>
        <w:left w:val="none" w:sz="0" w:space="0" w:color="auto"/>
        <w:bottom w:val="none" w:sz="0" w:space="0" w:color="auto"/>
        <w:right w:val="none" w:sz="0" w:space="0" w:color="auto"/>
      </w:divBdr>
    </w:div>
    <w:div w:id="1128624329">
      <w:bodyDiv w:val="1"/>
      <w:marLeft w:val="0"/>
      <w:marRight w:val="0"/>
      <w:marTop w:val="0"/>
      <w:marBottom w:val="0"/>
      <w:divBdr>
        <w:top w:val="none" w:sz="0" w:space="0" w:color="auto"/>
        <w:left w:val="none" w:sz="0" w:space="0" w:color="auto"/>
        <w:bottom w:val="none" w:sz="0" w:space="0" w:color="auto"/>
        <w:right w:val="none" w:sz="0" w:space="0" w:color="auto"/>
      </w:divBdr>
    </w:div>
    <w:div w:id="1215770131">
      <w:bodyDiv w:val="1"/>
      <w:marLeft w:val="0"/>
      <w:marRight w:val="0"/>
      <w:marTop w:val="0"/>
      <w:marBottom w:val="0"/>
      <w:divBdr>
        <w:top w:val="none" w:sz="0" w:space="0" w:color="auto"/>
        <w:left w:val="none" w:sz="0" w:space="0" w:color="auto"/>
        <w:bottom w:val="none" w:sz="0" w:space="0" w:color="auto"/>
        <w:right w:val="none" w:sz="0" w:space="0" w:color="auto"/>
      </w:divBdr>
    </w:div>
    <w:div w:id="1277374623">
      <w:bodyDiv w:val="1"/>
      <w:marLeft w:val="0"/>
      <w:marRight w:val="0"/>
      <w:marTop w:val="0"/>
      <w:marBottom w:val="0"/>
      <w:divBdr>
        <w:top w:val="none" w:sz="0" w:space="0" w:color="auto"/>
        <w:left w:val="none" w:sz="0" w:space="0" w:color="auto"/>
        <w:bottom w:val="none" w:sz="0" w:space="0" w:color="auto"/>
        <w:right w:val="none" w:sz="0" w:space="0" w:color="auto"/>
      </w:divBdr>
    </w:div>
    <w:div w:id="1322809901">
      <w:bodyDiv w:val="1"/>
      <w:marLeft w:val="0"/>
      <w:marRight w:val="0"/>
      <w:marTop w:val="0"/>
      <w:marBottom w:val="0"/>
      <w:divBdr>
        <w:top w:val="none" w:sz="0" w:space="0" w:color="auto"/>
        <w:left w:val="none" w:sz="0" w:space="0" w:color="auto"/>
        <w:bottom w:val="none" w:sz="0" w:space="0" w:color="auto"/>
        <w:right w:val="none" w:sz="0" w:space="0" w:color="auto"/>
      </w:divBdr>
    </w:div>
    <w:div w:id="1665543759">
      <w:bodyDiv w:val="1"/>
      <w:marLeft w:val="0"/>
      <w:marRight w:val="0"/>
      <w:marTop w:val="0"/>
      <w:marBottom w:val="0"/>
      <w:divBdr>
        <w:top w:val="none" w:sz="0" w:space="0" w:color="auto"/>
        <w:left w:val="none" w:sz="0" w:space="0" w:color="auto"/>
        <w:bottom w:val="none" w:sz="0" w:space="0" w:color="auto"/>
        <w:right w:val="none" w:sz="0" w:space="0" w:color="auto"/>
      </w:divBdr>
    </w:div>
    <w:div w:id="1674213852">
      <w:bodyDiv w:val="1"/>
      <w:marLeft w:val="0"/>
      <w:marRight w:val="0"/>
      <w:marTop w:val="0"/>
      <w:marBottom w:val="0"/>
      <w:divBdr>
        <w:top w:val="none" w:sz="0" w:space="0" w:color="auto"/>
        <w:left w:val="none" w:sz="0" w:space="0" w:color="auto"/>
        <w:bottom w:val="none" w:sz="0" w:space="0" w:color="auto"/>
        <w:right w:val="none" w:sz="0" w:space="0" w:color="auto"/>
      </w:divBdr>
    </w:div>
    <w:div w:id="1686243656">
      <w:bodyDiv w:val="1"/>
      <w:marLeft w:val="0"/>
      <w:marRight w:val="0"/>
      <w:marTop w:val="0"/>
      <w:marBottom w:val="0"/>
      <w:divBdr>
        <w:top w:val="none" w:sz="0" w:space="0" w:color="auto"/>
        <w:left w:val="none" w:sz="0" w:space="0" w:color="auto"/>
        <w:bottom w:val="none" w:sz="0" w:space="0" w:color="auto"/>
        <w:right w:val="none" w:sz="0" w:space="0" w:color="auto"/>
      </w:divBdr>
    </w:div>
    <w:div w:id="1757901740">
      <w:bodyDiv w:val="1"/>
      <w:marLeft w:val="0"/>
      <w:marRight w:val="0"/>
      <w:marTop w:val="0"/>
      <w:marBottom w:val="0"/>
      <w:divBdr>
        <w:top w:val="none" w:sz="0" w:space="0" w:color="auto"/>
        <w:left w:val="none" w:sz="0" w:space="0" w:color="auto"/>
        <w:bottom w:val="none" w:sz="0" w:space="0" w:color="auto"/>
        <w:right w:val="none" w:sz="0" w:space="0" w:color="auto"/>
      </w:divBdr>
    </w:div>
    <w:div w:id="1867596289">
      <w:bodyDiv w:val="1"/>
      <w:marLeft w:val="0"/>
      <w:marRight w:val="0"/>
      <w:marTop w:val="0"/>
      <w:marBottom w:val="0"/>
      <w:divBdr>
        <w:top w:val="none" w:sz="0" w:space="0" w:color="auto"/>
        <w:left w:val="none" w:sz="0" w:space="0" w:color="auto"/>
        <w:bottom w:val="none" w:sz="0" w:space="0" w:color="auto"/>
        <w:right w:val="none" w:sz="0" w:space="0" w:color="auto"/>
      </w:divBdr>
    </w:div>
    <w:div w:id="1968927762">
      <w:bodyDiv w:val="1"/>
      <w:marLeft w:val="0"/>
      <w:marRight w:val="0"/>
      <w:marTop w:val="0"/>
      <w:marBottom w:val="0"/>
      <w:divBdr>
        <w:top w:val="none" w:sz="0" w:space="0" w:color="auto"/>
        <w:left w:val="none" w:sz="0" w:space="0" w:color="auto"/>
        <w:bottom w:val="none" w:sz="0" w:space="0" w:color="auto"/>
        <w:right w:val="none" w:sz="0" w:space="0" w:color="auto"/>
      </w:divBdr>
    </w:div>
    <w:div w:id="2051419800">
      <w:bodyDiv w:val="1"/>
      <w:marLeft w:val="0"/>
      <w:marRight w:val="0"/>
      <w:marTop w:val="0"/>
      <w:marBottom w:val="0"/>
      <w:divBdr>
        <w:top w:val="none" w:sz="0" w:space="0" w:color="auto"/>
        <w:left w:val="none" w:sz="0" w:space="0" w:color="auto"/>
        <w:bottom w:val="none" w:sz="0" w:space="0" w:color="auto"/>
        <w:right w:val="none" w:sz="0" w:space="0" w:color="auto"/>
      </w:divBdr>
    </w:div>
    <w:div w:id="2097045310">
      <w:bodyDiv w:val="1"/>
      <w:marLeft w:val="0"/>
      <w:marRight w:val="0"/>
      <w:marTop w:val="0"/>
      <w:marBottom w:val="0"/>
      <w:divBdr>
        <w:top w:val="none" w:sz="0" w:space="0" w:color="auto"/>
        <w:left w:val="none" w:sz="0" w:space="0" w:color="auto"/>
        <w:bottom w:val="none" w:sz="0" w:space="0" w:color="auto"/>
        <w:right w:val="none" w:sz="0" w:space="0" w:color="auto"/>
      </w:divBdr>
    </w:div>
    <w:div w:id="21218027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45</TotalTime>
  <Pages>2</Pages>
  <Words>680</Words>
  <Characters>3882</Characters>
  <Application>Microsoft Office Word</Application>
  <DocSecurity>0</DocSecurity>
  <Lines>32</Lines>
  <Paragraphs>9</Paragraphs>
  <ScaleCrop>false</ScaleCrop>
  <Company/>
  <LinksUpToDate>false</LinksUpToDate>
  <CharactersWithSpaces>4553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Giddens</dc:creator>
  <cp:keywords/>
  <dc:description/>
  <cp:lastModifiedBy>Peter Giddens</cp:lastModifiedBy>
  <cp:revision>16</cp:revision>
  <dcterms:created xsi:type="dcterms:W3CDTF">2025-01-10T11:38:00Z</dcterms:created>
  <dcterms:modified xsi:type="dcterms:W3CDTF">2025-01-20T09:03:00Z</dcterms:modified>
</cp:coreProperties>
</file>