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3A46E" w14:textId="77777777" w:rsidR="00D41795" w:rsidRPr="00D41795" w:rsidRDefault="00D41795" w:rsidP="00D41795">
      <w:pPr>
        <w:rPr>
          <w:rFonts w:ascii="Palatino Linotype" w:hAnsi="Palatino Linotype"/>
          <w:noProof/>
          <w:sz w:val="28"/>
          <w:szCs w:val="28"/>
        </w:rPr>
      </w:pPr>
      <w:r w:rsidRPr="00D41795">
        <w:rPr>
          <w:rFonts w:ascii="Palatino Linotype" w:hAnsi="Palatino Linotype"/>
          <w:noProof/>
          <w:sz w:val="28"/>
          <w:szCs w:val="28"/>
        </w:rPr>
        <w:t>Worksheet: Examples of Cultural Differences in Approaches to Mental Health</w:t>
      </w:r>
    </w:p>
    <w:p w14:paraId="0467D99F" w14:textId="77777777" w:rsidR="00D41795" w:rsidRPr="00D41795" w:rsidRDefault="00D41795" w:rsidP="00D41795">
      <w:pPr>
        <w:rPr>
          <w:rFonts w:ascii="Palatino Linotype" w:hAnsi="Palatino Linotype"/>
          <w:b/>
          <w:bCs/>
          <w:noProof/>
          <w:sz w:val="20"/>
          <w:szCs w:val="20"/>
        </w:rPr>
      </w:pPr>
      <w:r w:rsidRPr="00D41795">
        <w:rPr>
          <w:rFonts w:ascii="Palatino Linotype" w:hAnsi="Palatino Linotype"/>
          <w:b/>
          <w:bCs/>
          <w:noProof/>
          <w:sz w:val="20"/>
          <w:szCs w:val="20"/>
        </w:rPr>
        <w:t>Dialogue: A Psychologist Discusses Cultural Approaches to Mental Health with a Student</w:t>
      </w:r>
    </w:p>
    <w:p w14:paraId="1F144B15" w14:textId="0D1AA214" w:rsidR="00D41795" w:rsidRPr="00D41795" w:rsidRDefault="00774A8F" w:rsidP="00D41795">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127B01B" wp14:editId="16A3BD00">
            <wp:simplePos x="0" y="0"/>
            <wp:positionH relativeFrom="margin">
              <wp:align>right</wp:align>
            </wp:positionH>
            <wp:positionV relativeFrom="paragraph">
              <wp:posOffset>2540</wp:posOffset>
            </wp:positionV>
            <wp:extent cx="3318510" cy="2212340"/>
            <wp:effectExtent l="0" t="0" r="0" b="0"/>
            <wp:wrapSquare wrapText="bothSides"/>
            <wp:docPr id="1748199561" name="Picture 1" descr="A person leaning on he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199561" name="Picture 1" descr="A person leaning on her ha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18510" cy="2212340"/>
                    </a:xfrm>
                    <a:prstGeom prst="rect">
                      <a:avLst/>
                    </a:prstGeom>
                  </pic:spPr>
                </pic:pic>
              </a:graphicData>
            </a:graphic>
          </wp:anchor>
        </w:drawing>
      </w:r>
      <w:r w:rsidR="00D41795" w:rsidRPr="00D41795">
        <w:rPr>
          <w:rFonts w:ascii="Palatino Linotype" w:hAnsi="Palatino Linotype"/>
          <w:b/>
          <w:bCs/>
          <w:noProof/>
          <w:sz w:val="20"/>
          <w:szCs w:val="20"/>
        </w:rPr>
        <w:t>Dr. Khan:</w:t>
      </w:r>
      <w:r w:rsidR="00D41795" w:rsidRPr="00D41795">
        <w:rPr>
          <w:rFonts w:ascii="Palatino Linotype" w:hAnsi="Palatino Linotype"/>
          <w:noProof/>
          <w:sz w:val="20"/>
          <w:szCs w:val="20"/>
        </w:rPr>
        <w:t xml:space="preserve"> Hi, Lisa. You said you wanted to understand how cultural differences shape approaches to mental health, especially regarding Major Depressive Disorder (MDD). What specifically would you like to know?</w:t>
      </w:r>
    </w:p>
    <w:p w14:paraId="68911F72"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Hi, Dr. Khan. I’m curious because I read that depression manifests differently across cultures, and treatments vary too. Can you explain that?</w:t>
      </w:r>
    </w:p>
    <w:p w14:paraId="227048CF"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Absolutely. I’ve had the privilege of working in both a Western context and in South Asia, and the differences are striking. In Western cultures, MDD is typically diagnosed using frameworks like the DSM or ICD, which focus on emotional symptoms such as sadness, hopelessness, and loss of interest in activities. Treatment often involves talk therapy, like Cognitive Behavioral Therapy (CBT), and medication.</w:t>
      </w:r>
    </w:p>
    <w:p w14:paraId="48A5F25C"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That sounds pretty straightforward. How does it differ in South Asia?</w:t>
      </w:r>
    </w:p>
    <w:p w14:paraId="214F8000"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In South Asia, depression often manifests as physical symptoms, such as chronic fatigue, body aches, or digestive problems. Emotional expressions of distress might be less common because of cultural norms that discourage openly discussing mental health. Instead, people might seek help from family elders or traditional healers.</w:t>
      </w:r>
    </w:p>
    <w:p w14:paraId="01EE4BE8"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Is stigma a big issue there?</w:t>
      </w:r>
    </w:p>
    <w:p w14:paraId="2DE2B6D5"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Yes, stigma is a major barrier. Mental illness is often seen as a personal weakness or a family disgrace. This can prevent people from seeking professional help. Instead, they might turn to spiritual practices or rituals, which are often more culturally accepted.</w:t>
      </w:r>
    </w:p>
    <w:p w14:paraId="6D8CE205"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What about African or Indigenous cultures? Are there similarities?</w:t>
      </w:r>
    </w:p>
    <w:p w14:paraId="50C7C616"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In many African cultures, mental health is deeply tied to spirituality. Depression might be attributed to curses, ancestral displeasure, or supernatural forces. People often seek guidance from spiritual leaders or use herbal remedies. Similarly, many Indigenous cultures view mental health holistically, emphasizing balance with nature, community, and spirituality. Healing might involve storytelling, ceremonies, or communal support.</w:t>
      </w:r>
    </w:p>
    <w:p w14:paraId="1B0725F7"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How do healthcare systems address these differences?</w:t>
      </w:r>
    </w:p>
    <w:p w14:paraId="7C4844C0"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That’s where things get tricky. Western diagnostic tools often fail to capture culturally specific expressions of mental illness. To bridge this gap, some clinics train practitioners to recognize these variations. For example, a clinician might learn to interpret physical complaints as possible signs of depression in cultures where emotional expressions are rare.</w:t>
      </w:r>
    </w:p>
    <w:p w14:paraId="7B8279A6"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So, it’s about adapting care to the cultural context?</w:t>
      </w:r>
    </w:p>
    <w:p w14:paraId="5781D7E7"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lastRenderedPageBreak/>
        <w:t>Dr. Khan:</w:t>
      </w:r>
      <w:r w:rsidRPr="00D41795">
        <w:rPr>
          <w:rFonts w:ascii="Palatino Linotype" w:hAnsi="Palatino Linotype"/>
          <w:noProof/>
          <w:sz w:val="20"/>
          <w:szCs w:val="20"/>
        </w:rPr>
        <w:t xml:space="preserve"> Exactly. Effective care requires understanding and respecting cultural beliefs while integrating evidence-based practices. It’s a balancing act but one that’s essential for providing meaningful support.</w:t>
      </w:r>
    </w:p>
    <w:p w14:paraId="2B44A9D6" w14:textId="77777777" w:rsidR="00D41795" w:rsidRP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Lisa:</w:t>
      </w:r>
      <w:r w:rsidRPr="00D41795">
        <w:rPr>
          <w:rFonts w:ascii="Palatino Linotype" w:hAnsi="Palatino Linotype"/>
          <w:noProof/>
          <w:sz w:val="20"/>
          <w:szCs w:val="20"/>
        </w:rPr>
        <w:t xml:space="preserve"> Thanks, Dr. Khan. This gives me a lot to think about!</w:t>
      </w:r>
    </w:p>
    <w:p w14:paraId="04344652" w14:textId="77777777" w:rsidR="00D41795" w:rsidRDefault="00D41795" w:rsidP="00D41795">
      <w:pPr>
        <w:rPr>
          <w:rFonts w:ascii="Palatino Linotype" w:hAnsi="Palatino Linotype"/>
          <w:noProof/>
          <w:sz w:val="20"/>
          <w:szCs w:val="20"/>
        </w:rPr>
      </w:pPr>
      <w:r w:rsidRPr="00D41795">
        <w:rPr>
          <w:rFonts w:ascii="Palatino Linotype" w:hAnsi="Palatino Linotype"/>
          <w:b/>
          <w:bCs/>
          <w:noProof/>
          <w:sz w:val="20"/>
          <w:szCs w:val="20"/>
        </w:rPr>
        <w:t>Dr. Khan:</w:t>
      </w:r>
      <w:r w:rsidRPr="00D41795">
        <w:rPr>
          <w:rFonts w:ascii="Palatino Linotype" w:hAnsi="Palatino Linotype"/>
          <w:noProof/>
          <w:sz w:val="20"/>
          <w:szCs w:val="20"/>
        </w:rPr>
        <w:t xml:space="preserve"> You’re welcome, Lisa. Keep exploring—understanding cultural diversity in mental health is vital for effective practice.</w:t>
      </w:r>
    </w:p>
    <w:p w14:paraId="6AE4C742" w14:textId="77777777" w:rsidR="00D41795" w:rsidRPr="00D41795" w:rsidRDefault="00D41795" w:rsidP="00D41795">
      <w:pPr>
        <w:rPr>
          <w:rFonts w:ascii="Palatino Linotype" w:hAnsi="Palatino Linotype"/>
          <w:noProof/>
          <w:sz w:val="20"/>
          <w:szCs w:val="20"/>
        </w:rPr>
      </w:pPr>
    </w:p>
    <w:p w14:paraId="6482C9CA"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is Major Depressive Disorder (MDD) diagnosed in Western cultures?</w:t>
      </w:r>
    </w:p>
    <w:p w14:paraId="08842CEB"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What emotional symptoms are emphasized in Western diagnostic frameworks?</w:t>
      </w:r>
    </w:p>
    <w:p w14:paraId="51BBE160"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might depression manifest differently in South Asian cultures?</w:t>
      </w:r>
    </w:p>
    <w:p w14:paraId="2FC20DF2"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Why are physical symptoms often reported instead of emotional ones in some cultures?</w:t>
      </w:r>
    </w:p>
    <w:p w14:paraId="429DD03C"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What role do traditional healers play in South Asian approaches to mental health?</w:t>
      </w:r>
    </w:p>
    <w:p w14:paraId="3B4A6709"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does stigma affect mental health care in South Asia?</w:t>
      </w:r>
    </w:p>
    <w:p w14:paraId="305FAAEC"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Why might someone in an African culture attribute depression to supernatural forces?</w:t>
      </w:r>
    </w:p>
    <w:p w14:paraId="612CF3BA"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What types of support are common in African approaches to mental health?</w:t>
      </w:r>
    </w:p>
    <w:p w14:paraId="148F182A"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do Indigenous cultures view the connection between mental health and the community?</w:t>
      </w:r>
    </w:p>
    <w:p w14:paraId="509EC4D2"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Describe two healing practices commonly used in Indigenous cultures.</w:t>
      </w:r>
    </w:p>
    <w:p w14:paraId="75F183A7"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Why might Western diagnostic tools be insufficient for non-Western cultures?</w:t>
      </w:r>
    </w:p>
    <w:p w14:paraId="4D5495ED"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What is the benefit of training practitioners to recognize culturally specific symptoms?</w:t>
      </w:r>
    </w:p>
    <w:p w14:paraId="41089378"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does spirituality influence approaches to mental health in African and Indigenous cultures?</w:t>
      </w:r>
    </w:p>
    <w:p w14:paraId="010E2B6E"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Why is it important to balance cultural beliefs with evidence-based practices?</w:t>
      </w:r>
    </w:p>
    <w:p w14:paraId="17A4BD5B" w14:textId="77777777" w:rsidR="00D41795" w:rsidRPr="00D41795" w:rsidRDefault="00D41795" w:rsidP="00D41795">
      <w:pPr>
        <w:numPr>
          <w:ilvl w:val="0"/>
          <w:numId w:val="13"/>
        </w:numPr>
        <w:rPr>
          <w:rFonts w:ascii="Palatino Linotype" w:hAnsi="Palatino Linotype"/>
          <w:noProof/>
          <w:sz w:val="20"/>
          <w:szCs w:val="20"/>
        </w:rPr>
      </w:pPr>
      <w:r w:rsidRPr="00D41795">
        <w:rPr>
          <w:rFonts w:ascii="Palatino Linotype" w:hAnsi="Palatino Linotype"/>
          <w:noProof/>
          <w:sz w:val="20"/>
          <w:szCs w:val="20"/>
        </w:rPr>
        <w:t>How can understanding cultural differences improve mental health care?</w:t>
      </w:r>
    </w:p>
    <w:p w14:paraId="117D0F3F" w14:textId="77777777" w:rsidR="00D41795" w:rsidRPr="00D41795" w:rsidRDefault="00D41795" w:rsidP="00D41795">
      <w:pPr>
        <w:numPr>
          <w:ilvl w:val="0"/>
          <w:numId w:val="14"/>
        </w:numPr>
        <w:rPr>
          <w:rFonts w:ascii="Palatino Linotype" w:hAnsi="Palatino Linotype"/>
          <w:noProof/>
          <w:sz w:val="20"/>
          <w:szCs w:val="20"/>
        </w:rPr>
      </w:pPr>
      <w:r w:rsidRPr="00D41795">
        <w:rPr>
          <w:rFonts w:ascii="Palatino Linotype" w:hAnsi="Palatino Linotype"/>
          <w:noProof/>
          <w:sz w:val="20"/>
          <w:szCs w:val="20"/>
        </w:rPr>
        <w:t>What challenges might a Western-trained psychologist face when working in a non-Western setting?</w:t>
      </w:r>
    </w:p>
    <w:p w14:paraId="05BE91B6" w14:textId="77777777" w:rsidR="00D41795" w:rsidRPr="00D41795" w:rsidRDefault="00D41795" w:rsidP="00D41795">
      <w:pPr>
        <w:numPr>
          <w:ilvl w:val="0"/>
          <w:numId w:val="14"/>
        </w:numPr>
        <w:rPr>
          <w:rFonts w:ascii="Palatino Linotype" w:hAnsi="Palatino Linotype"/>
          <w:noProof/>
          <w:sz w:val="20"/>
          <w:szCs w:val="20"/>
        </w:rPr>
      </w:pPr>
      <w:r w:rsidRPr="00D41795">
        <w:rPr>
          <w:rFonts w:ascii="Palatino Linotype" w:hAnsi="Palatino Linotype"/>
          <w:noProof/>
          <w:sz w:val="20"/>
          <w:szCs w:val="20"/>
        </w:rPr>
        <w:t>How can healthcare systems address stigma in cultures where mental illness is highly stigmatized?</w:t>
      </w:r>
    </w:p>
    <w:p w14:paraId="7AE89638" w14:textId="77777777" w:rsidR="00D41795" w:rsidRPr="00D41795" w:rsidRDefault="00D41795" w:rsidP="00D41795">
      <w:pPr>
        <w:numPr>
          <w:ilvl w:val="0"/>
          <w:numId w:val="14"/>
        </w:numPr>
        <w:rPr>
          <w:rFonts w:ascii="Palatino Linotype" w:hAnsi="Palatino Linotype"/>
          <w:noProof/>
          <w:sz w:val="20"/>
          <w:szCs w:val="20"/>
        </w:rPr>
      </w:pPr>
      <w:r w:rsidRPr="00D41795">
        <w:rPr>
          <w:rFonts w:ascii="Palatino Linotype" w:hAnsi="Palatino Linotype"/>
          <w:noProof/>
          <w:sz w:val="20"/>
          <w:szCs w:val="20"/>
        </w:rPr>
        <w:t>Discuss the ethical considerations of integrating traditional healing practices with modern therapy.</w:t>
      </w:r>
    </w:p>
    <w:p w14:paraId="47D7D326" w14:textId="77777777" w:rsidR="00D41795" w:rsidRPr="00D41795" w:rsidRDefault="00D41795" w:rsidP="00D41795">
      <w:pPr>
        <w:numPr>
          <w:ilvl w:val="0"/>
          <w:numId w:val="14"/>
        </w:numPr>
        <w:rPr>
          <w:rFonts w:ascii="Palatino Linotype" w:hAnsi="Palatino Linotype"/>
          <w:noProof/>
          <w:sz w:val="20"/>
          <w:szCs w:val="20"/>
        </w:rPr>
      </w:pPr>
      <w:r w:rsidRPr="00D41795">
        <w:rPr>
          <w:rFonts w:ascii="Palatino Linotype" w:hAnsi="Palatino Linotype"/>
          <w:noProof/>
          <w:sz w:val="20"/>
          <w:szCs w:val="20"/>
        </w:rPr>
        <w:t>How might cultural competence training improve outcomes for mental health professionals?</w:t>
      </w:r>
    </w:p>
    <w:p w14:paraId="3DCC3125" w14:textId="77777777" w:rsidR="00D41795" w:rsidRPr="00D41795" w:rsidRDefault="00D41795" w:rsidP="00D41795">
      <w:pPr>
        <w:numPr>
          <w:ilvl w:val="0"/>
          <w:numId w:val="14"/>
        </w:numPr>
        <w:rPr>
          <w:rFonts w:ascii="Palatino Linotype" w:hAnsi="Palatino Linotype"/>
          <w:noProof/>
          <w:sz w:val="20"/>
          <w:szCs w:val="20"/>
        </w:rPr>
      </w:pPr>
      <w:r w:rsidRPr="00D41795">
        <w:rPr>
          <w:rFonts w:ascii="Palatino Linotype" w:hAnsi="Palatino Linotype"/>
          <w:noProof/>
          <w:sz w:val="20"/>
          <w:szCs w:val="20"/>
        </w:rPr>
        <w:t>Reflect on how your own cultural background shapes your perceptions of mental health and treatment.</w:t>
      </w:r>
    </w:p>
    <w:p w14:paraId="425FD890" w14:textId="77777777" w:rsidR="00AA68EC" w:rsidRPr="00AA68EC" w:rsidRDefault="00AA68EC" w:rsidP="00D41795">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D24948"/>
    <w:multiLevelType w:val="multilevel"/>
    <w:tmpl w:val="0DCEF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2C11D1"/>
    <w:multiLevelType w:val="multilevel"/>
    <w:tmpl w:val="48682E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619188962">
    <w:abstractNumId w:val="1"/>
  </w:num>
  <w:num w:numId="14" w16cid:durableId="21281554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774A8F"/>
    <w:rsid w:val="00AA68EC"/>
    <w:rsid w:val="00B25AAB"/>
    <w:rsid w:val="00C31E4B"/>
    <w:rsid w:val="00D41795"/>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82244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90339482">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731</Words>
  <Characters>4171</Characters>
  <Application>Microsoft Office Word</Application>
  <DocSecurity>0</DocSecurity>
  <Lines>34</Lines>
  <Paragraphs>9</Paragraphs>
  <ScaleCrop>false</ScaleCrop>
  <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2025-01-20T08:04:00Z</dcterms:modified>
</cp:coreProperties>
</file>