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A4A47" w14:textId="765431E0" w:rsidR="00FC25AE" w:rsidRPr="00FC25AE" w:rsidRDefault="00FC25AE" w:rsidP="00FC25AE">
      <w:pPr>
        <w:rPr>
          <w:rFonts w:ascii="Palatino Linotype" w:hAnsi="Palatino Linotype"/>
          <w:sz w:val="28"/>
          <w:szCs w:val="28"/>
        </w:rPr>
      </w:pPr>
      <w:r w:rsidRPr="00FC25AE">
        <w:rPr>
          <w:rFonts w:ascii="Palatino Linotype" w:hAnsi="Palatino Linotype"/>
          <w:sz w:val="28"/>
          <w:szCs w:val="28"/>
        </w:rPr>
        <w:t>Worksheet: The Role of Theory of Mind in Understanding Human Development and Cognition</w:t>
      </w:r>
    </w:p>
    <w:p w14:paraId="2FA080D4"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Dialogue: Two Students Discuss Theory of Mind</w:t>
      </w:r>
    </w:p>
    <w:p w14:paraId="3B7B0262" w14:textId="18E7E86C" w:rsidR="00FC25AE" w:rsidRPr="00FC25AE" w:rsidRDefault="00FC25AE" w:rsidP="00FC25AE">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0FE0A1C" wp14:editId="7CB0868E">
            <wp:simplePos x="0" y="0"/>
            <wp:positionH relativeFrom="margin">
              <wp:align>right</wp:align>
            </wp:positionH>
            <wp:positionV relativeFrom="paragraph">
              <wp:posOffset>2876</wp:posOffset>
            </wp:positionV>
            <wp:extent cx="4428434" cy="2942217"/>
            <wp:effectExtent l="0" t="0" r="0" b="0"/>
            <wp:wrapSquare wrapText="bothSides"/>
            <wp:docPr id="1338141998" name="Picture 1" descr="A group of children playing by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141998" name="Picture 1" descr="A group of children playing by a lak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28434" cy="2942217"/>
                    </a:xfrm>
                    <a:prstGeom prst="rect">
                      <a:avLst/>
                    </a:prstGeom>
                  </pic:spPr>
                </pic:pic>
              </a:graphicData>
            </a:graphic>
            <wp14:sizeRelH relativeFrom="margin">
              <wp14:pctWidth>0</wp14:pctWidth>
            </wp14:sizeRelH>
            <wp14:sizeRelV relativeFrom="margin">
              <wp14:pctHeight>0</wp14:pctHeight>
            </wp14:sizeRelV>
          </wp:anchor>
        </w:drawing>
      </w:r>
      <w:r w:rsidRPr="00FC25AE">
        <w:rPr>
          <w:rFonts w:ascii="Palatino Linotype" w:hAnsi="Palatino Linotype"/>
          <w:sz w:val="20"/>
          <w:szCs w:val="20"/>
        </w:rPr>
        <w:t>Emma: Hey Alex, I’m still trying to wrap my head around this Theory of Mind concept we covered in class. Can we go over it together?</w:t>
      </w:r>
    </w:p>
    <w:p w14:paraId="79173A5F" w14:textId="002EA7CC"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Alex: Sure, Emma. Theory of Mind, or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is basically the ability to understand that other people have thoughts, beliefs, desires, and emotions that might be different from our own. It’s crucial for social interactions and understanding others.</w:t>
      </w:r>
    </w:p>
    <w:p w14:paraId="0B274760"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Emma: So, it’s about realizing that others don’t necessarily know or feel the same things we do?</w:t>
      </w:r>
    </w:p>
    <w:p w14:paraId="7CE9E0E6"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Alex: Exactly! For instance, if I see someone looking for their keys in one place but I know they’re somewhere else,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is what allows me to understand their mistaken belief. This is what the false belief task tests in kids.</w:t>
      </w:r>
    </w:p>
    <w:p w14:paraId="3365CC25"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Emma: Oh, I remember that! It’s like when a child sees a toy moved from one box to another but knows someone else wasn’t there to see it. If the child understands that the other person will look in the original box, they’ve developed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63557331"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Alex: Right. Most kids pass that test around age 4 or 5. But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isn’t just for kids—it continues to develop as we get older. Adults use it for more complex things, like navigating social situations or understanding nuanced emotions.</w:t>
      </w:r>
    </w:p>
    <w:p w14:paraId="60311124"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Emma: Interesting. So, what happens if someone struggles with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556B72F6"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Alex: That’s often the case for individuals with autism spectrum disorder (ASD). They might find it harder to interpret social cues or understand others’ perspectives, which can make social interactions challenging.</w:t>
      </w:r>
    </w:p>
    <w:p w14:paraId="16261BE4"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Emma: What helps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 in the first place? Is it just biological?</w:t>
      </w:r>
    </w:p>
    <w:p w14:paraId="4F08A91B"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Alex: Not entirely. While the prefrontal cortex and other brain regions play a role, the environment is also important. Conversations about emotions, pretend play, and even cultural norms can shape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 For example, kids who talk a lot with their caregivers about feelings and thoughts often develop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earlier.</w:t>
      </w:r>
    </w:p>
    <w:p w14:paraId="1A4C6241"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 xml:space="preserve">Emma: That makes sense. So, can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be taught or improved?</w:t>
      </w:r>
    </w:p>
    <w:p w14:paraId="7F620B3C"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lastRenderedPageBreak/>
        <w:t xml:space="preserve">Alex: To some extent, yes. Activities that encourage perspective-taking, like role-playing or reading stories, can help. And there are interventions designed to support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 especially for kids with ASD.</w:t>
      </w:r>
    </w:p>
    <w:p w14:paraId="6F5602C4" w14:textId="77777777" w:rsidR="00FC25AE" w:rsidRPr="00FC25AE" w:rsidRDefault="00FC25AE" w:rsidP="00FC25AE">
      <w:pPr>
        <w:rPr>
          <w:rFonts w:ascii="Palatino Linotype" w:hAnsi="Palatino Linotype"/>
          <w:sz w:val="20"/>
          <w:szCs w:val="20"/>
        </w:rPr>
      </w:pPr>
      <w:r w:rsidRPr="00FC25AE">
        <w:rPr>
          <w:rFonts w:ascii="Palatino Linotype" w:hAnsi="Palatino Linotype"/>
          <w:sz w:val="20"/>
          <w:szCs w:val="20"/>
        </w:rPr>
        <w:t>Emma: Wow, this is more interconnected than I thought. It’s amazing how something so abstract influences so much of our social and cognitive life.</w:t>
      </w:r>
    </w:p>
    <w:p w14:paraId="51B510B7" w14:textId="77777777" w:rsidR="00FC25AE" w:rsidRDefault="00FC25AE" w:rsidP="00FC25AE">
      <w:pPr>
        <w:rPr>
          <w:rFonts w:ascii="Palatino Linotype" w:hAnsi="Palatino Linotype"/>
          <w:sz w:val="20"/>
          <w:szCs w:val="20"/>
        </w:rPr>
      </w:pPr>
      <w:r w:rsidRPr="00FC25AE">
        <w:rPr>
          <w:rFonts w:ascii="Palatino Linotype" w:hAnsi="Palatino Linotype"/>
          <w:sz w:val="20"/>
          <w:szCs w:val="20"/>
        </w:rPr>
        <w:t xml:space="preserve">Alex: Absolutely.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is one of those foundational skills that shapes how we relate to and understand the world around us.</w:t>
      </w:r>
    </w:p>
    <w:p w14:paraId="54FC985D" w14:textId="77777777" w:rsidR="00FC25AE" w:rsidRPr="00FC25AE" w:rsidRDefault="00FC25AE" w:rsidP="00FC25AE">
      <w:pPr>
        <w:rPr>
          <w:rFonts w:ascii="Palatino Linotype" w:hAnsi="Palatino Linotype"/>
          <w:sz w:val="20"/>
          <w:szCs w:val="20"/>
        </w:rPr>
      </w:pPr>
    </w:p>
    <w:p w14:paraId="55D19E01"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What is Theory of Mind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65A76081"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Why is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important for social interactions?</w:t>
      </w:r>
    </w:p>
    <w:p w14:paraId="612E3464"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What does the false belief task test in children?</w:t>
      </w:r>
    </w:p>
    <w:p w14:paraId="449CC003"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At what age do children typically pass the false belief task?</w:t>
      </w:r>
    </w:p>
    <w:p w14:paraId="4C7F0B35"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Why is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still relevant in adulthood?</w:t>
      </w:r>
    </w:p>
    <w:p w14:paraId="40DDBB1C"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What challenges might individuals with autism spectrum disorder face in relation to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155FE642"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Which brain regions are associated with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1B113796"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How do conversations about emotions influence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w:t>
      </w:r>
    </w:p>
    <w:p w14:paraId="7E8E4583"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What role does pretend play have in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w:t>
      </w:r>
    </w:p>
    <w:p w14:paraId="330DB27E"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How might cultural norms shape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w:t>
      </w:r>
    </w:p>
    <w:p w14:paraId="2F856803"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Why is understanding false beliefs considered a milestone in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2BF40592"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What are some activities that can support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w:t>
      </w:r>
    </w:p>
    <w:p w14:paraId="4B867AA5"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How does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contribute to understanding nuanced emotions?</w:t>
      </w:r>
    </w:p>
    <w:p w14:paraId="011BE629"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What role does perspective-taking play in developing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26595AAF" w14:textId="77777777" w:rsidR="00FC25AE" w:rsidRPr="00FC25AE" w:rsidRDefault="00FC25AE" w:rsidP="00FC25AE">
      <w:pPr>
        <w:numPr>
          <w:ilvl w:val="0"/>
          <w:numId w:val="23"/>
        </w:numPr>
        <w:rPr>
          <w:rFonts w:ascii="Palatino Linotype" w:hAnsi="Palatino Linotype"/>
          <w:sz w:val="20"/>
          <w:szCs w:val="20"/>
        </w:rPr>
      </w:pPr>
      <w:r w:rsidRPr="00FC25AE">
        <w:rPr>
          <w:rFonts w:ascii="Palatino Linotype" w:hAnsi="Palatino Linotype"/>
          <w:sz w:val="20"/>
          <w:szCs w:val="20"/>
        </w:rPr>
        <w:t xml:space="preserve">Why is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considered foundational for understanding human cognition?</w:t>
      </w:r>
    </w:p>
    <w:p w14:paraId="7B929505" w14:textId="77777777" w:rsidR="00FC25AE" w:rsidRPr="00FC25AE" w:rsidRDefault="00FC25AE" w:rsidP="00FC25AE">
      <w:pPr>
        <w:numPr>
          <w:ilvl w:val="0"/>
          <w:numId w:val="24"/>
        </w:numPr>
        <w:rPr>
          <w:rFonts w:ascii="Palatino Linotype" w:hAnsi="Palatino Linotype"/>
          <w:sz w:val="20"/>
          <w:szCs w:val="20"/>
        </w:rPr>
      </w:pPr>
      <w:r w:rsidRPr="00FC25AE">
        <w:rPr>
          <w:rFonts w:ascii="Palatino Linotype" w:hAnsi="Palatino Linotype"/>
          <w:sz w:val="20"/>
          <w:szCs w:val="20"/>
        </w:rPr>
        <w:t xml:space="preserve">Discuss how differences in parenting styles might affect the development of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w:t>
      </w:r>
    </w:p>
    <w:p w14:paraId="416BD003" w14:textId="77777777" w:rsidR="00FC25AE" w:rsidRPr="00FC25AE" w:rsidRDefault="00FC25AE" w:rsidP="00FC25AE">
      <w:pPr>
        <w:numPr>
          <w:ilvl w:val="0"/>
          <w:numId w:val="24"/>
        </w:numPr>
        <w:rPr>
          <w:rFonts w:ascii="Palatino Linotype" w:hAnsi="Palatino Linotype"/>
          <w:sz w:val="20"/>
          <w:szCs w:val="20"/>
        </w:rPr>
      </w:pPr>
      <w:r w:rsidRPr="00FC25AE">
        <w:rPr>
          <w:rFonts w:ascii="Palatino Linotype" w:hAnsi="Palatino Linotype"/>
          <w:sz w:val="20"/>
          <w:szCs w:val="20"/>
        </w:rPr>
        <w:t xml:space="preserve">How could educators integrate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development into classroom activities?</w:t>
      </w:r>
    </w:p>
    <w:p w14:paraId="6017CBD8" w14:textId="77777777" w:rsidR="00FC25AE" w:rsidRPr="00FC25AE" w:rsidRDefault="00FC25AE" w:rsidP="00FC25AE">
      <w:pPr>
        <w:numPr>
          <w:ilvl w:val="0"/>
          <w:numId w:val="24"/>
        </w:numPr>
        <w:rPr>
          <w:rFonts w:ascii="Palatino Linotype" w:hAnsi="Palatino Linotype"/>
          <w:sz w:val="20"/>
          <w:szCs w:val="20"/>
        </w:rPr>
      </w:pPr>
      <w:r w:rsidRPr="00FC25AE">
        <w:rPr>
          <w:rFonts w:ascii="Palatino Linotype" w:hAnsi="Palatino Linotype"/>
          <w:sz w:val="20"/>
          <w:szCs w:val="20"/>
        </w:rPr>
        <w:t xml:space="preserve">What challenges might researchers face when measuring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in different cultural contexts?</w:t>
      </w:r>
    </w:p>
    <w:p w14:paraId="0BF4059F" w14:textId="77777777" w:rsidR="00FC25AE" w:rsidRPr="00FC25AE" w:rsidRDefault="00FC25AE" w:rsidP="00FC25AE">
      <w:pPr>
        <w:numPr>
          <w:ilvl w:val="0"/>
          <w:numId w:val="24"/>
        </w:numPr>
        <w:rPr>
          <w:rFonts w:ascii="Palatino Linotype" w:hAnsi="Palatino Linotype"/>
          <w:sz w:val="20"/>
          <w:szCs w:val="20"/>
        </w:rPr>
      </w:pPr>
      <w:r w:rsidRPr="00FC25AE">
        <w:rPr>
          <w:rFonts w:ascii="Palatino Linotype" w:hAnsi="Palatino Linotype"/>
          <w:sz w:val="20"/>
          <w:szCs w:val="20"/>
        </w:rPr>
        <w:t xml:space="preserve">Reflect on how understanding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could enhance interventions for children with developmental delays.</w:t>
      </w:r>
    </w:p>
    <w:p w14:paraId="2B886AAC" w14:textId="77777777" w:rsidR="00FC25AE" w:rsidRPr="00FC25AE" w:rsidRDefault="00FC25AE" w:rsidP="00FC25AE">
      <w:pPr>
        <w:numPr>
          <w:ilvl w:val="0"/>
          <w:numId w:val="24"/>
        </w:numPr>
        <w:rPr>
          <w:rFonts w:ascii="Palatino Linotype" w:hAnsi="Palatino Linotype"/>
          <w:sz w:val="20"/>
          <w:szCs w:val="20"/>
        </w:rPr>
      </w:pPr>
      <w:r w:rsidRPr="00FC25AE">
        <w:rPr>
          <w:rFonts w:ascii="Palatino Linotype" w:hAnsi="Palatino Linotype"/>
          <w:sz w:val="20"/>
          <w:szCs w:val="20"/>
        </w:rPr>
        <w:t xml:space="preserve">In what ways might the concept of </w:t>
      </w:r>
      <w:proofErr w:type="spellStart"/>
      <w:r w:rsidRPr="00FC25AE">
        <w:rPr>
          <w:rFonts w:ascii="Palatino Linotype" w:hAnsi="Palatino Linotype"/>
          <w:sz w:val="20"/>
          <w:szCs w:val="20"/>
        </w:rPr>
        <w:t>ToM</w:t>
      </w:r>
      <w:proofErr w:type="spellEnd"/>
      <w:r w:rsidRPr="00FC25AE">
        <w:rPr>
          <w:rFonts w:ascii="Palatino Linotype" w:hAnsi="Palatino Linotype"/>
          <w:sz w:val="20"/>
          <w:szCs w:val="20"/>
        </w:rPr>
        <w:t xml:space="preserve"> inform the development of artificial intelligence and social robotics?</w:t>
      </w:r>
    </w:p>
    <w:p w14:paraId="425FD890" w14:textId="2B710E05" w:rsidR="00AA68EC" w:rsidRPr="00AD43BE" w:rsidRDefault="00AA68EC" w:rsidP="00FC25AE">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5C793B"/>
    <w:multiLevelType w:val="multilevel"/>
    <w:tmpl w:val="2EAE4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AE072D"/>
    <w:multiLevelType w:val="multilevel"/>
    <w:tmpl w:val="F378FB9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5"/>
  </w:num>
  <w:num w:numId="3" w16cid:durableId="1445421536">
    <w:abstractNumId w:val="20"/>
  </w:num>
  <w:num w:numId="4" w16cid:durableId="2052877603">
    <w:abstractNumId w:val="11"/>
  </w:num>
  <w:num w:numId="5" w16cid:durableId="367291991">
    <w:abstractNumId w:val="13"/>
  </w:num>
  <w:num w:numId="6" w16cid:durableId="617294553">
    <w:abstractNumId w:val="22"/>
  </w:num>
  <w:num w:numId="7" w16cid:durableId="2030332939">
    <w:abstractNumId w:val="12"/>
  </w:num>
  <w:num w:numId="8" w16cid:durableId="179635146">
    <w:abstractNumId w:val="6"/>
  </w:num>
  <w:num w:numId="9" w16cid:durableId="796071031">
    <w:abstractNumId w:val="8"/>
  </w:num>
  <w:num w:numId="10" w16cid:durableId="1226335305">
    <w:abstractNumId w:val="21"/>
  </w:num>
  <w:num w:numId="11" w16cid:durableId="1151293647">
    <w:abstractNumId w:val="7"/>
  </w:num>
  <w:num w:numId="12" w16cid:durableId="888343581">
    <w:abstractNumId w:val="18"/>
  </w:num>
  <w:num w:numId="13" w16cid:durableId="2024083852">
    <w:abstractNumId w:val="2"/>
  </w:num>
  <w:num w:numId="14" w16cid:durableId="780996686">
    <w:abstractNumId w:val="17"/>
  </w:num>
  <w:num w:numId="15" w16cid:durableId="1733964935">
    <w:abstractNumId w:val="3"/>
  </w:num>
  <w:num w:numId="16" w16cid:durableId="1224870497">
    <w:abstractNumId w:val="23"/>
  </w:num>
  <w:num w:numId="17" w16cid:durableId="1548488840">
    <w:abstractNumId w:val="16"/>
  </w:num>
  <w:num w:numId="18" w16cid:durableId="1340692270">
    <w:abstractNumId w:val="19"/>
  </w:num>
  <w:num w:numId="19" w16cid:durableId="588274671">
    <w:abstractNumId w:val="14"/>
  </w:num>
  <w:num w:numId="20" w16cid:durableId="660933096">
    <w:abstractNumId w:val="10"/>
  </w:num>
  <w:num w:numId="21" w16cid:durableId="212355323">
    <w:abstractNumId w:val="5"/>
  </w:num>
  <w:num w:numId="22" w16cid:durableId="2034917100">
    <w:abstractNumId w:val="1"/>
  </w:num>
  <w:num w:numId="23" w16cid:durableId="478960166">
    <w:abstractNumId w:val="4"/>
  </w:num>
  <w:num w:numId="24" w16cid:durableId="138189915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6B7EC2"/>
    <w:rsid w:val="00AA68EC"/>
    <w:rsid w:val="00AD43BE"/>
    <w:rsid w:val="00B25AAB"/>
    <w:rsid w:val="00C31E4B"/>
    <w:rsid w:val="00D71A2C"/>
    <w:rsid w:val="00E45765"/>
    <w:rsid w:val="00F07FA5"/>
    <w:rsid w:val="00FB0B10"/>
    <w:rsid w:val="00FC25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58999582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48918133">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597</Words>
  <Characters>3405</Characters>
  <Application>Microsoft Office Word</Application>
  <DocSecurity>0</DocSecurity>
  <Lines>28</Lines>
  <Paragraphs>7</Paragraphs>
  <ScaleCrop>false</ScaleCrop>
  <Company/>
  <LinksUpToDate>false</LinksUpToDate>
  <CharactersWithSpaces>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18</cp:revision>
  <dcterms:created xsi:type="dcterms:W3CDTF">2025-01-10T11:38:00Z</dcterms:created>
  <dcterms:modified xsi:type="dcterms:W3CDTF">2025-01-20T19:20:00Z</dcterms:modified>
</cp:coreProperties>
</file>