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DF5DDD" w14:textId="18FB02E1" w:rsidR="003B460B" w:rsidRPr="003B460B" w:rsidRDefault="003B460B" w:rsidP="003B460B">
      <w:pPr>
        <w:rPr>
          <w:rFonts w:ascii="Palatino Linotype" w:hAnsi="Palatino Linotype"/>
          <w:noProof/>
          <w:sz w:val="28"/>
          <w:szCs w:val="28"/>
        </w:rPr>
      </w:pPr>
      <w:r w:rsidRPr="003B460B">
        <w:rPr>
          <w:rFonts w:ascii="Palatino Linotype" w:hAnsi="Palatino Linotype"/>
          <w:noProof/>
          <w:sz w:val="28"/>
          <w:szCs w:val="28"/>
        </w:rPr>
        <w:t>Worksheet: The Extent to Which Critical Periods Explain Human Development</w:t>
      </w:r>
    </w:p>
    <w:p w14:paraId="2620ABD9" w14:textId="69463616" w:rsidR="003B460B" w:rsidRPr="003B460B" w:rsidRDefault="003B460B" w:rsidP="003B460B">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4D5FCC68" wp14:editId="674D1B58">
            <wp:simplePos x="0" y="0"/>
            <wp:positionH relativeFrom="margin">
              <wp:align>right</wp:align>
            </wp:positionH>
            <wp:positionV relativeFrom="paragraph">
              <wp:posOffset>4819</wp:posOffset>
            </wp:positionV>
            <wp:extent cx="3038549" cy="4052553"/>
            <wp:effectExtent l="0" t="0" r="0" b="5715"/>
            <wp:wrapSquare wrapText="bothSides"/>
            <wp:docPr id="1607740205" name="Picture 1" descr="A young child leaning against a wa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7740205" name="Picture 1" descr="A young child leaning against a wall&#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038549" cy="4052553"/>
                    </a:xfrm>
                    <a:prstGeom prst="rect">
                      <a:avLst/>
                    </a:prstGeom>
                  </pic:spPr>
                </pic:pic>
              </a:graphicData>
            </a:graphic>
            <wp14:sizeRelH relativeFrom="margin">
              <wp14:pctWidth>0</wp14:pctWidth>
            </wp14:sizeRelH>
            <wp14:sizeRelV relativeFrom="margin">
              <wp14:pctHeight>0</wp14:pctHeight>
            </wp14:sizeRelV>
          </wp:anchor>
        </w:drawing>
      </w:r>
      <w:r w:rsidRPr="003B460B">
        <w:rPr>
          <w:rFonts w:ascii="Palatino Linotype" w:hAnsi="Palatino Linotype"/>
          <w:noProof/>
          <w:sz w:val="20"/>
          <w:szCs w:val="20"/>
        </w:rPr>
        <w:t>Lecture: A Professor Explains Critical Periods in Human Development</w:t>
      </w:r>
    </w:p>
    <w:p w14:paraId="4E6D5F06" w14:textId="50A1C66D" w:rsidR="003B460B" w:rsidRPr="003B460B" w:rsidRDefault="003B460B" w:rsidP="003B460B">
      <w:pPr>
        <w:rPr>
          <w:rFonts w:ascii="Palatino Linotype" w:hAnsi="Palatino Linotype"/>
          <w:noProof/>
          <w:sz w:val="20"/>
          <w:szCs w:val="20"/>
        </w:rPr>
      </w:pPr>
      <w:r w:rsidRPr="003B460B">
        <w:rPr>
          <w:rFonts w:ascii="Palatino Linotype" w:hAnsi="Palatino Linotype"/>
          <w:noProof/>
          <w:sz w:val="20"/>
          <w:szCs w:val="20"/>
        </w:rPr>
        <w:t>Professor Adams: Good morning, everyone. Today, we’ll be exploring the concept of critical periods and the extent to which they explain human development. Critical periods are specific windows of time during which the brain is particularly receptive to certain types of learning and development. Missing these windows can have lasting consequences.</w:t>
      </w:r>
    </w:p>
    <w:p w14:paraId="54E3560D" w14:textId="592EE2B2" w:rsidR="003B460B" w:rsidRPr="003B460B" w:rsidRDefault="003B460B" w:rsidP="003B460B">
      <w:pPr>
        <w:rPr>
          <w:rFonts w:ascii="Palatino Linotype" w:hAnsi="Palatino Linotype"/>
          <w:noProof/>
          <w:sz w:val="20"/>
          <w:szCs w:val="20"/>
        </w:rPr>
      </w:pPr>
      <w:r w:rsidRPr="003B460B">
        <w:rPr>
          <w:rFonts w:ascii="Palatino Linotype" w:hAnsi="Palatino Linotype"/>
          <w:noProof/>
          <w:sz w:val="20"/>
          <w:szCs w:val="20"/>
        </w:rPr>
        <w:t>One of the best-known examples of critical periods is in language acquisition. Research shows that children are most adept at learning a language in their early years, particularly before puberty. During this time, the brain’s plasticity allows for rapid language development. If children are not exposed to language during this period, as seen in extreme cases of neglect, they may never fully acquire language skills.</w:t>
      </w:r>
    </w:p>
    <w:p w14:paraId="306907A4" w14:textId="77777777" w:rsidR="003B460B" w:rsidRPr="003B460B" w:rsidRDefault="003B460B" w:rsidP="003B460B">
      <w:pPr>
        <w:rPr>
          <w:rFonts w:ascii="Palatino Linotype" w:hAnsi="Palatino Linotype"/>
          <w:noProof/>
          <w:sz w:val="20"/>
          <w:szCs w:val="20"/>
        </w:rPr>
      </w:pPr>
      <w:r w:rsidRPr="003B460B">
        <w:rPr>
          <w:rFonts w:ascii="Palatino Linotype" w:hAnsi="Palatino Linotype"/>
          <w:noProof/>
          <w:sz w:val="20"/>
          <w:szCs w:val="20"/>
        </w:rPr>
        <w:t>Another well-documented example is in visual development. Studies with animals, such as Hubel and Wiesel’s research on kittens, demonstrate that if certain visual stimuli are absent during critical periods, the brain’s visual processing centers do not develop properly. This is why early detection and correction of conditions like cataracts are so crucial in infancy.</w:t>
      </w:r>
    </w:p>
    <w:p w14:paraId="4856ED07" w14:textId="77777777" w:rsidR="003B460B" w:rsidRPr="003B460B" w:rsidRDefault="003B460B" w:rsidP="003B460B">
      <w:pPr>
        <w:rPr>
          <w:rFonts w:ascii="Palatino Linotype" w:hAnsi="Palatino Linotype"/>
          <w:noProof/>
          <w:sz w:val="20"/>
          <w:szCs w:val="20"/>
        </w:rPr>
      </w:pPr>
      <w:r w:rsidRPr="003B460B">
        <w:rPr>
          <w:rFonts w:ascii="Palatino Linotype" w:hAnsi="Palatino Linotype"/>
          <w:noProof/>
          <w:sz w:val="20"/>
          <w:szCs w:val="20"/>
        </w:rPr>
        <w:t>Attachment theory also provides evidence for critical periods. Psychologists like John Bowlby suggested that infants must form a secure attachment to a caregiver within their first few years of life. Failure to do so can result in long-term social and emotional difficulties.</w:t>
      </w:r>
    </w:p>
    <w:p w14:paraId="49D00633" w14:textId="77777777" w:rsidR="003B460B" w:rsidRPr="003B460B" w:rsidRDefault="003B460B" w:rsidP="003B460B">
      <w:pPr>
        <w:rPr>
          <w:rFonts w:ascii="Palatino Linotype" w:hAnsi="Palatino Linotype"/>
          <w:noProof/>
          <w:sz w:val="20"/>
          <w:szCs w:val="20"/>
        </w:rPr>
      </w:pPr>
      <w:r w:rsidRPr="003B460B">
        <w:rPr>
          <w:rFonts w:ascii="Palatino Linotype" w:hAnsi="Palatino Linotype"/>
          <w:noProof/>
          <w:sz w:val="20"/>
          <w:szCs w:val="20"/>
        </w:rPr>
        <w:t>However, critical periods do not explain all aspects of development. Many skills and abilities can be developed or enhanced beyond these windows, thanks to the brain’s ongoing plasticity. For example, while learning a second language is easier in childhood, adults can still become fluent with effort and practice.</w:t>
      </w:r>
    </w:p>
    <w:p w14:paraId="4C8AB881" w14:textId="77777777" w:rsidR="003B460B" w:rsidRPr="003B460B" w:rsidRDefault="003B460B" w:rsidP="003B460B">
      <w:pPr>
        <w:rPr>
          <w:rFonts w:ascii="Palatino Linotype" w:hAnsi="Palatino Linotype"/>
          <w:noProof/>
          <w:sz w:val="20"/>
          <w:szCs w:val="20"/>
        </w:rPr>
      </w:pPr>
      <w:r w:rsidRPr="003B460B">
        <w:rPr>
          <w:rFonts w:ascii="Palatino Linotype" w:hAnsi="Palatino Linotype"/>
          <w:noProof/>
          <w:sz w:val="20"/>
          <w:szCs w:val="20"/>
        </w:rPr>
        <w:t>It’s also important to distinguish critical periods from sensitive periods. Sensitive periods are windows of optimal learning but do not have the same irreversible consequences if missed. For instance, while early musical training can enhance certain brain functions, learning to play an instrument later in life is still possible and beneficial.</w:t>
      </w:r>
    </w:p>
    <w:p w14:paraId="00D50EE0" w14:textId="77777777" w:rsidR="003B460B" w:rsidRPr="003B460B" w:rsidRDefault="003B460B" w:rsidP="003B460B">
      <w:pPr>
        <w:rPr>
          <w:rFonts w:ascii="Palatino Linotype" w:hAnsi="Palatino Linotype"/>
          <w:noProof/>
          <w:sz w:val="20"/>
          <w:szCs w:val="20"/>
        </w:rPr>
      </w:pPr>
      <w:r w:rsidRPr="003B460B">
        <w:rPr>
          <w:rFonts w:ascii="Palatino Linotype" w:hAnsi="Palatino Linotype"/>
          <w:noProof/>
          <w:sz w:val="20"/>
          <w:szCs w:val="20"/>
        </w:rPr>
        <w:t>The role of environmental factors cannot be overlooked. Critical periods highlight the interplay between biology and environment. Genetics may set the stage for critical periods, but environmental input determines whether the potential is realized. For example, children raised in enriched environments often reach developmental milestones earlier than those in deprived settings.</w:t>
      </w:r>
    </w:p>
    <w:p w14:paraId="08A84AF8" w14:textId="77777777" w:rsidR="003B460B" w:rsidRDefault="003B460B" w:rsidP="003B460B">
      <w:pPr>
        <w:rPr>
          <w:rFonts w:ascii="Palatino Linotype" w:hAnsi="Palatino Linotype"/>
          <w:noProof/>
          <w:sz w:val="20"/>
          <w:szCs w:val="20"/>
        </w:rPr>
      </w:pPr>
      <w:r w:rsidRPr="003B460B">
        <w:rPr>
          <w:rFonts w:ascii="Palatino Linotype" w:hAnsi="Palatino Linotype"/>
          <w:noProof/>
          <w:sz w:val="20"/>
          <w:szCs w:val="20"/>
        </w:rPr>
        <w:lastRenderedPageBreak/>
        <w:t>In conclusion, critical periods are a key concept in understanding human development but are not the sole explanation. They emphasize the importance of timing in development while leaving room for continued growth and adaptation throughout life.</w:t>
      </w:r>
    </w:p>
    <w:p w14:paraId="7A44E0FD" w14:textId="77777777" w:rsidR="003B460B" w:rsidRPr="003B460B" w:rsidRDefault="003B460B" w:rsidP="003B460B">
      <w:pPr>
        <w:rPr>
          <w:rFonts w:ascii="Palatino Linotype" w:hAnsi="Palatino Linotype"/>
          <w:noProof/>
          <w:sz w:val="20"/>
          <w:szCs w:val="20"/>
        </w:rPr>
      </w:pPr>
    </w:p>
    <w:p w14:paraId="489BC499" w14:textId="77777777" w:rsidR="003B460B" w:rsidRPr="003B460B" w:rsidRDefault="003B460B" w:rsidP="003B460B">
      <w:pPr>
        <w:numPr>
          <w:ilvl w:val="0"/>
          <w:numId w:val="17"/>
        </w:numPr>
        <w:rPr>
          <w:rFonts w:ascii="Palatino Linotype" w:hAnsi="Palatino Linotype"/>
          <w:noProof/>
          <w:sz w:val="20"/>
          <w:szCs w:val="20"/>
        </w:rPr>
      </w:pPr>
      <w:r w:rsidRPr="003B460B">
        <w:rPr>
          <w:rFonts w:ascii="Palatino Linotype" w:hAnsi="Palatino Linotype"/>
          <w:noProof/>
          <w:sz w:val="20"/>
          <w:szCs w:val="20"/>
        </w:rPr>
        <w:t>What is a critical period in human development?</w:t>
      </w:r>
    </w:p>
    <w:p w14:paraId="1AD20CBB" w14:textId="77777777" w:rsidR="003B460B" w:rsidRPr="003B460B" w:rsidRDefault="003B460B" w:rsidP="003B460B">
      <w:pPr>
        <w:numPr>
          <w:ilvl w:val="0"/>
          <w:numId w:val="17"/>
        </w:numPr>
        <w:rPr>
          <w:rFonts w:ascii="Palatino Linotype" w:hAnsi="Palatino Linotype"/>
          <w:noProof/>
          <w:sz w:val="20"/>
          <w:szCs w:val="20"/>
        </w:rPr>
      </w:pPr>
      <w:r w:rsidRPr="003B460B">
        <w:rPr>
          <w:rFonts w:ascii="Palatino Linotype" w:hAnsi="Palatino Linotype"/>
          <w:noProof/>
          <w:sz w:val="20"/>
          <w:szCs w:val="20"/>
        </w:rPr>
        <w:t>Why are critical periods important for brain development?</w:t>
      </w:r>
    </w:p>
    <w:p w14:paraId="073F3209" w14:textId="77777777" w:rsidR="003B460B" w:rsidRPr="003B460B" w:rsidRDefault="003B460B" w:rsidP="003B460B">
      <w:pPr>
        <w:numPr>
          <w:ilvl w:val="0"/>
          <w:numId w:val="17"/>
        </w:numPr>
        <w:rPr>
          <w:rFonts w:ascii="Palatino Linotype" w:hAnsi="Palatino Linotype"/>
          <w:noProof/>
          <w:sz w:val="20"/>
          <w:szCs w:val="20"/>
        </w:rPr>
      </w:pPr>
      <w:r w:rsidRPr="003B460B">
        <w:rPr>
          <w:rFonts w:ascii="Palatino Linotype" w:hAnsi="Palatino Linotype"/>
          <w:noProof/>
          <w:sz w:val="20"/>
          <w:szCs w:val="20"/>
        </w:rPr>
        <w:t>Provide an example of a critical period in language acquisition.</w:t>
      </w:r>
    </w:p>
    <w:p w14:paraId="1E6F3D6B" w14:textId="77777777" w:rsidR="003B460B" w:rsidRPr="003B460B" w:rsidRDefault="003B460B" w:rsidP="003B460B">
      <w:pPr>
        <w:numPr>
          <w:ilvl w:val="0"/>
          <w:numId w:val="17"/>
        </w:numPr>
        <w:rPr>
          <w:rFonts w:ascii="Palatino Linotype" w:hAnsi="Palatino Linotype"/>
          <w:noProof/>
          <w:sz w:val="20"/>
          <w:szCs w:val="20"/>
        </w:rPr>
      </w:pPr>
      <w:r w:rsidRPr="003B460B">
        <w:rPr>
          <w:rFonts w:ascii="Palatino Linotype" w:hAnsi="Palatino Linotype"/>
          <w:noProof/>
          <w:sz w:val="20"/>
          <w:szCs w:val="20"/>
        </w:rPr>
        <w:t>What happens if a child is not exposed to language during the critical period?</w:t>
      </w:r>
    </w:p>
    <w:p w14:paraId="2C93E38D" w14:textId="77777777" w:rsidR="003B460B" w:rsidRPr="003B460B" w:rsidRDefault="003B460B" w:rsidP="003B460B">
      <w:pPr>
        <w:numPr>
          <w:ilvl w:val="0"/>
          <w:numId w:val="17"/>
        </w:numPr>
        <w:rPr>
          <w:rFonts w:ascii="Palatino Linotype" w:hAnsi="Palatino Linotype"/>
          <w:noProof/>
          <w:sz w:val="20"/>
          <w:szCs w:val="20"/>
        </w:rPr>
      </w:pPr>
      <w:r w:rsidRPr="003B460B">
        <w:rPr>
          <w:rFonts w:ascii="Palatino Linotype" w:hAnsi="Palatino Linotype"/>
          <w:noProof/>
          <w:sz w:val="20"/>
          <w:szCs w:val="20"/>
        </w:rPr>
        <w:t>What did Hubel and Wiesel’s research on kittens demonstrate about critical periods?</w:t>
      </w:r>
    </w:p>
    <w:p w14:paraId="408D5C1C" w14:textId="77777777" w:rsidR="003B460B" w:rsidRPr="003B460B" w:rsidRDefault="003B460B" w:rsidP="003B460B">
      <w:pPr>
        <w:numPr>
          <w:ilvl w:val="0"/>
          <w:numId w:val="17"/>
        </w:numPr>
        <w:rPr>
          <w:rFonts w:ascii="Palatino Linotype" w:hAnsi="Palatino Linotype"/>
          <w:noProof/>
          <w:sz w:val="20"/>
          <w:szCs w:val="20"/>
        </w:rPr>
      </w:pPr>
      <w:r w:rsidRPr="003B460B">
        <w:rPr>
          <w:rFonts w:ascii="Palatino Linotype" w:hAnsi="Palatino Linotype"/>
          <w:noProof/>
          <w:sz w:val="20"/>
          <w:szCs w:val="20"/>
        </w:rPr>
        <w:t>Why is early detection of visual impairments important in infancy?</w:t>
      </w:r>
    </w:p>
    <w:p w14:paraId="0A136761" w14:textId="77777777" w:rsidR="003B460B" w:rsidRPr="003B460B" w:rsidRDefault="003B460B" w:rsidP="003B460B">
      <w:pPr>
        <w:numPr>
          <w:ilvl w:val="0"/>
          <w:numId w:val="17"/>
        </w:numPr>
        <w:rPr>
          <w:rFonts w:ascii="Palatino Linotype" w:hAnsi="Palatino Linotype"/>
          <w:noProof/>
          <w:sz w:val="20"/>
          <w:szCs w:val="20"/>
        </w:rPr>
      </w:pPr>
      <w:r w:rsidRPr="003B460B">
        <w:rPr>
          <w:rFonts w:ascii="Palatino Linotype" w:hAnsi="Palatino Linotype"/>
          <w:noProof/>
          <w:sz w:val="20"/>
          <w:szCs w:val="20"/>
        </w:rPr>
        <w:t>What does attachment theory suggest about critical periods?</w:t>
      </w:r>
    </w:p>
    <w:p w14:paraId="2571B979" w14:textId="77777777" w:rsidR="003B460B" w:rsidRPr="003B460B" w:rsidRDefault="003B460B" w:rsidP="003B460B">
      <w:pPr>
        <w:numPr>
          <w:ilvl w:val="0"/>
          <w:numId w:val="17"/>
        </w:numPr>
        <w:rPr>
          <w:rFonts w:ascii="Palatino Linotype" w:hAnsi="Palatino Linotype"/>
          <w:noProof/>
          <w:sz w:val="20"/>
          <w:szCs w:val="20"/>
        </w:rPr>
      </w:pPr>
      <w:r w:rsidRPr="003B460B">
        <w:rPr>
          <w:rFonts w:ascii="Palatino Linotype" w:hAnsi="Palatino Linotype"/>
          <w:noProof/>
          <w:sz w:val="20"/>
          <w:szCs w:val="20"/>
        </w:rPr>
        <w:t>What are the potential long-term effects of failing to form secure attachments?</w:t>
      </w:r>
    </w:p>
    <w:p w14:paraId="16E52A81" w14:textId="77777777" w:rsidR="003B460B" w:rsidRPr="003B460B" w:rsidRDefault="003B460B" w:rsidP="003B460B">
      <w:pPr>
        <w:numPr>
          <w:ilvl w:val="0"/>
          <w:numId w:val="17"/>
        </w:numPr>
        <w:rPr>
          <w:rFonts w:ascii="Palatino Linotype" w:hAnsi="Palatino Linotype"/>
          <w:noProof/>
          <w:sz w:val="20"/>
          <w:szCs w:val="20"/>
        </w:rPr>
      </w:pPr>
      <w:r w:rsidRPr="003B460B">
        <w:rPr>
          <w:rFonts w:ascii="Palatino Linotype" w:hAnsi="Palatino Linotype"/>
          <w:noProof/>
          <w:sz w:val="20"/>
          <w:szCs w:val="20"/>
        </w:rPr>
        <w:t>How does the concept of brain plasticity challenge the idea of critical periods?</w:t>
      </w:r>
    </w:p>
    <w:p w14:paraId="709C5EA4" w14:textId="77777777" w:rsidR="003B460B" w:rsidRPr="003B460B" w:rsidRDefault="003B460B" w:rsidP="003B460B">
      <w:pPr>
        <w:numPr>
          <w:ilvl w:val="0"/>
          <w:numId w:val="17"/>
        </w:numPr>
        <w:rPr>
          <w:rFonts w:ascii="Palatino Linotype" w:hAnsi="Palatino Linotype"/>
          <w:noProof/>
          <w:sz w:val="20"/>
          <w:szCs w:val="20"/>
        </w:rPr>
      </w:pPr>
      <w:r w:rsidRPr="003B460B">
        <w:rPr>
          <w:rFonts w:ascii="Palatino Linotype" w:hAnsi="Palatino Linotype"/>
          <w:noProof/>
          <w:sz w:val="20"/>
          <w:szCs w:val="20"/>
        </w:rPr>
        <w:t>What is the difference between a critical period and a sensitive period?</w:t>
      </w:r>
    </w:p>
    <w:p w14:paraId="39E7BA3B" w14:textId="77777777" w:rsidR="003B460B" w:rsidRPr="003B460B" w:rsidRDefault="003B460B" w:rsidP="003B460B">
      <w:pPr>
        <w:numPr>
          <w:ilvl w:val="0"/>
          <w:numId w:val="17"/>
        </w:numPr>
        <w:rPr>
          <w:rFonts w:ascii="Palatino Linotype" w:hAnsi="Palatino Linotype"/>
          <w:noProof/>
          <w:sz w:val="20"/>
          <w:szCs w:val="20"/>
        </w:rPr>
      </w:pPr>
      <w:r w:rsidRPr="003B460B">
        <w:rPr>
          <w:rFonts w:ascii="Palatino Linotype" w:hAnsi="Palatino Linotype"/>
          <w:noProof/>
          <w:sz w:val="20"/>
          <w:szCs w:val="20"/>
        </w:rPr>
        <w:t>Provide an example of a skill that can be developed during a sensitive period.</w:t>
      </w:r>
    </w:p>
    <w:p w14:paraId="09E03EA1" w14:textId="77777777" w:rsidR="003B460B" w:rsidRPr="003B460B" w:rsidRDefault="003B460B" w:rsidP="003B460B">
      <w:pPr>
        <w:numPr>
          <w:ilvl w:val="0"/>
          <w:numId w:val="17"/>
        </w:numPr>
        <w:rPr>
          <w:rFonts w:ascii="Palatino Linotype" w:hAnsi="Palatino Linotype"/>
          <w:noProof/>
          <w:sz w:val="20"/>
          <w:szCs w:val="20"/>
        </w:rPr>
      </w:pPr>
      <w:r w:rsidRPr="003B460B">
        <w:rPr>
          <w:rFonts w:ascii="Palatino Linotype" w:hAnsi="Palatino Linotype"/>
          <w:noProof/>
          <w:sz w:val="20"/>
          <w:szCs w:val="20"/>
        </w:rPr>
        <w:t>How do environmental factors influence critical periods?</w:t>
      </w:r>
    </w:p>
    <w:p w14:paraId="7ACF6E1E" w14:textId="77777777" w:rsidR="003B460B" w:rsidRPr="003B460B" w:rsidRDefault="003B460B" w:rsidP="003B460B">
      <w:pPr>
        <w:numPr>
          <w:ilvl w:val="0"/>
          <w:numId w:val="17"/>
        </w:numPr>
        <w:rPr>
          <w:rFonts w:ascii="Palatino Linotype" w:hAnsi="Palatino Linotype"/>
          <w:noProof/>
          <w:sz w:val="20"/>
          <w:szCs w:val="20"/>
        </w:rPr>
      </w:pPr>
      <w:r w:rsidRPr="003B460B">
        <w:rPr>
          <w:rFonts w:ascii="Palatino Linotype" w:hAnsi="Palatino Linotype"/>
          <w:noProof/>
          <w:sz w:val="20"/>
          <w:szCs w:val="20"/>
        </w:rPr>
        <w:t>What role do genetics play in critical periods?</w:t>
      </w:r>
    </w:p>
    <w:p w14:paraId="02C0679E" w14:textId="77777777" w:rsidR="003B460B" w:rsidRPr="003B460B" w:rsidRDefault="003B460B" w:rsidP="003B460B">
      <w:pPr>
        <w:numPr>
          <w:ilvl w:val="0"/>
          <w:numId w:val="17"/>
        </w:numPr>
        <w:rPr>
          <w:rFonts w:ascii="Palatino Linotype" w:hAnsi="Palatino Linotype"/>
          <w:noProof/>
          <w:sz w:val="20"/>
          <w:szCs w:val="20"/>
        </w:rPr>
      </w:pPr>
      <w:r w:rsidRPr="003B460B">
        <w:rPr>
          <w:rFonts w:ascii="Palatino Linotype" w:hAnsi="Palatino Linotype"/>
          <w:noProof/>
          <w:sz w:val="20"/>
          <w:szCs w:val="20"/>
        </w:rPr>
        <w:t>Why is timing so important in critical periods?</w:t>
      </w:r>
    </w:p>
    <w:p w14:paraId="2A53CF79" w14:textId="77777777" w:rsidR="003B460B" w:rsidRPr="003B460B" w:rsidRDefault="003B460B" w:rsidP="003B460B">
      <w:pPr>
        <w:numPr>
          <w:ilvl w:val="0"/>
          <w:numId w:val="17"/>
        </w:numPr>
        <w:rPr>
          <w:rFonts w:ascii="Palatino Linotype" w:hAnsi="Palatino Linotype"/>
          <w:noProof/>
          <w:sz w:val="20"/>
          <w:szCs w:val="20"/>
        </w:rPr>
      </w:pPr>
      <w:r w:rsidRPr="003B460B">
        <w:rPr>
          <w:rFonts w:ascii="Palatino Linotype" w:hAnsi="Palatino Linotype"/>
          <w:noProof/>
          <w:sz w:val="20"/>
          <w:szCs w:val="20"/>
        </w:rPr>
        <w:t>What do critical periods reveal about the interplay between biology and environment?</w:t>
      </w:r>
    </w:p>
    <w:p w14:paraId="1877F182" w14:textId="77777777" w:rsidR="003B460B" w:rsidRPr="003B460B" w:rsidRDefault="003B460B" w:rsidP="003B460B">
      <w:pPr>
        <w:numPr>
          <w:ilvl w:val="0"/>
          <w:numId w:val="18"/>
        </w:numPr>
        <w:rPr>
          <w:rFonts w:ascii="Palatino Linotype" w:hAnsi="Palatino Linotype"/>
          <w:noProof/>
          <w:sz w:val="20"/>
          <w:szCs w:val="20"/>
        </w:rPr>
      </w:pPr>
      <w:r w:rsidRPr="003B460B">
        <w:rPr>
          <w:rFonts w:ascii="Palatino Linotype" w:hAnsi="Palatino Linotype"/>
          <w:noProof/>
          <w:sz w:val="20"/>
          <w:szCs w:val="20"/>
        </w:rPr>
        <w:t>Discuss the ethical implications of identifying and intervening during critical periods in development.</w:t>
      </w:r>
    </w:p>
    <w:p w14:paraId="4C78B901" w14:textId="77777777" w:rsidR="003B460B" w:rsidRPr="003B460B" w:rsidRDefault="003B460B" w:rsidP="003B460B">
      <w:pPr>
        <w:numPr>
          <w:ilvl w:val="0"/>
          <w:numId w:val="18"/>
        </w:numPr>
        <w:rPr>
          <w:rFonts w:ascii="Palatino Linotype" w:hAnsi="Palatino Linotype"/>
          <w:noProof/>
          <w:sz w:val="20"/>
          <w:szCs w:val="20"/>
        </w:rPr>
      </w:pPr>
      <w:r w:rsidRPr="003B460B">
        <w:rPr>
          <w:rFonts w:ascii="Palatino Linotype" w:hAnsi="Palatino Linotype"/>
          <w:noProof/>
          <w:sz w:val="20"/>
          <w:szCs w:val="20"/>
        </w:rPr>
        <w:t>How might cultural differences affect the timing and impact of critical periods?</w:t>
      </w:r>
    </w:p>
    <w:p w14:paraId="4E5E3EB8" w14:textId="77777777" w:rsidR="003B460B" w:rsidRPr="003B460B" w:rsidRDefault="003B460B" w:rsidP="003B460B">
      <w:pPr>
        <w:numPr>
          <w:ilvl w:val="0"/>
          <w:numId w:val="18"/>
        </w:numPr>
        <w:rPr>
          <w:rFonts w:ascii="Palatino Linotype" w:hAnsi="Palatino Linotype"/>
          <w:noProof/>
          <w:sz w:val="20"/>
          <w:szCs w:val="20"/>
        </w:rPr>
      </w:pPr>
      <w:r w:rsidRPr="003B460B">
        <w:rPr>
          <w:rFonts w:ascii="Palatino Linotype" w:hAnsi="Palatino Linotype"/>
          <w:noProof/>
          <w:sz w:val="20"/>
          <w:szCs w:val="20"/>
        </w:rPr>
        <w:t>Can the concept of critical periods be applied to modern education systems? If so, how?</w:t>
      </w:r>
    </w:p>
    <w:p w14:paraId="1098ED24" w14:textId="77777777" w:rsidR="003B460B" w:rsidRPr="003B460B" w:rsidRDefault="003B460B" w:rsidP="003B460B">
      <w:pPr>
        <w:numPr>
          <w:ilvl w:val="0"/>
          <w:numId w:val="18"/>
        </w:numPr>
        <w:rPr>
          <w:rFonts w:ascii="Palatino Linotype" w:hAnsi="Palatino Linotype"/>
          <w:noProof/>
          <w:sz w:val="20"/>
          <w:szCs w:val="20"/>
        </w:rPr>
      </w:pPr>
      <w:r w:rsidRPr="003B460B">
        <w:rPr>
          <w:rFonts w:ascii="Palatino Linotype" w:hAnsi="Palatino Linotype"/>
          <w:noProof/>
          <w:sz w:val="20"/>
          <w:szCs w:val="20"/>
        </w:rPr>
        <w:t>What challenges might arise when distinguishing between critical and sensitive periods in research?</w:t>
      </w:r>
    </w:p>
    <w:p w14:paraId="55CE3ED1" w14:textId="77777777" w:rsidR="003B460B" w:rsidRPr="003B460B" w:rsidRDefault="003B460B" w:rsidP="003B460B">
      <w:pPr>
        <w:numPr>
          <w:ilvl w:val="0"/>
          <w:numId w:val="18"/>
        </w:numPr>
        <w:rPr>
          <w:rFonts w:ascii="Palatino Linotype" w:hAnsi="Palatino Linotype"/>
          <w:noProof/>
          <w:sz w:val="20"/>
          <w:szCs w:val="20"/>
        </w:rPr>
      </w:pPr>
      <w:r w:rsidRPr="003B460B">
        <w:rPr>
          <w:rFonts w:ascii="Palatino Linotype" w:hAnsi="Palatino Linotype"/>
          <w:noProof/>
          <w:sz w:val="20"/>
          <w:szCs w:val="20"/>
        </w:rPr>
        <w:t>Reflect on how understanding critical periods might influence parenting or caregiving practices.</w:t>
      </w:r>
    </w:p>
    <w:p w14:paraId="425FD890" w14:textId="77777777" w:rsidR="00AA68EC" w:rsidRPr="003B460B" w:rsidRDefault="00AA68EC" w:rsidP="00AA68EC">
      <w:pPr>
        <w:ind w:left="720"/>
        <w:rPr>
          <w:rFonts w:ascii="Palatino Linotype" w:hAnsi="Palatino Linotype"/>
          <w:noProof/>
        </w:rPr>
      </w:pPr>
    </w:p>
    <w:p w14:paraId="3049B8F1" w14:textId="32C82ED6" w:rsidR="00E45765" w:rsidRPr="003B460B" w:rsidRDefault="00F07FA5" w:rsidP="003F1286">
      <w:pPr>
        <w:rPr>
          <w:rFonts w:ascii="Arial" w:hAnsi="Arial" w:cs="Arial"/>
          <w:sz w:val="12"/>
          <w:szCs w:val="12"/>
        </w:rPr>
      </w:pPr>
      <w:bookmarkStart w:id="0" w:name="_Hlk187420632"/>
      <w:r w:rsidRPr="003B460B">
        <w:rPr>
          <w:rFonts w:ascii="Arial" w:hAnsi="Arial" w:cs="Arial"/>
          <w:sz w:val="12"/>
          <w:szCs w:val="12"/>
        </w:rPr>
        <w:t xml:space="preserve">This worksheet is a free download from </w:t>
      </w:r>
      <w:proofErr w:type="spellStart"/>
      <w:r w:rsidRPr="003B460B">
        <w:rPr>
          <w:rFonts w:ascii="Arial" w:hAnsi="Arial" w:cs="Arial"/>
          <w:sz w:val="12"/>
          <w:szCs w:val="12"/>
        </w:rPr>
        <w:t>TomCoster</w:t>
      </w:r>
      <w:proofErr w:type="spellEnd"/>
      <w:r w:rsidRPr="003B460B">
        <w:rPr>
          <w:rFonts w:ascii="Arial" w:hAnsi="Arial" w:cs="Arial"/>
          <w:sz w:val="12"/>
          <w:szCs w:val="12"/>
        </w:rPr>
        <w:t xml:space="preserve">[dot]com. Please support us by buying a copy of </w:t>
      </w:r>
      <w:r w:rsidRPr="003B460B">
        <w:rPr>
          <w:rFonts w:ascii="Arial" w:hAnsi="Arial" w:cs="Arial"/>
          <w:i/>
          <w:iCs/>
          <w:sz w:val="12"/>
          <w:szCs w:val="12"/>
        </w:rPr>
        <w:t>How to succeed at high school or college</w:t>
      </w:r>
      <w:r w:rsidRPr="003B460B">
        <w:rPr>
          <w:rFonts w:ascii="Arial" w:hAnsi="Arial" w:cs="Arial"/>
          <w:sz w:val="12"/>
          <w:szCs w:val="12"/>
        </w:rPr>
        <w:t xml:space="preserve"> by Tom Coster – available on Amazon.</w:t>
      </w:r>
      <w:bookmarkEnd w:id="0"/>
    </w:p>
    <w:sectPr w:rsidR="00E45765" w:rsidRPr="003B460B"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165E44"/>
    <w:multiLevelType w:val="multilevel"/>
    <w:tmpl w:val="207A6B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90D6D7C"/>
    <w:multiLevelType w:val="multilevel"/>
    <w:tmpl w:val="D78A8B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CC62A36"/>
    <w:multiLevelType w:val="multilevel"/>
    <w:tmpl w:val="3ACAD7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2472A36"/>
    <w:multiLevelType w:val="multilevel"/>
    <w:tmpl w:val="3464650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8AC3DDE"/>
    <w:multiLevelType w:val="multilevel"/>
    <w:tmpl w:val="7DF8FA0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4FB3663"/>
    <w:multiLevelType w:val="multilevel"/>
    <w:tmpl w:val="7564E7C2"/>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11"/>
  </w:num>
  <w:num w:numId="3" w16cid:durableId="1445421536">
    <w:abstractNumId w:val="14"/>
  </w:num>
  <w:num w:numId="4" w16cid:durableId="2052877603">
    <w:abstractNumId w:val="8"/>
  </w:num>
  <w:num w:numId="5" w16cid:durableId="367291991">
    <w:abstractNumId w:val="10"/>
  </w:num>
  <w:num w:numId="6" w16cid:durableId="617294553">
    <w:abstractNumId w:val="16"/>
  </w:num>
  <w:num w:numId="7" w16cid:durableId="2030332939">
    <w:abstractNumId w:val="9"/>
  </w:num>
  <w:num w:numId="8" w16cid:durableId="179635146">
    <w:abstractNumId w:val="4"/>
  </w:num>
  <w:num w:numId="9" w16cid:durableId="796071031">
    <w:abstractNumId w:val="7"/>
  </w:num>
  <w:num w:numId="10" w16cid:durableId="1226335305">
    <w:abstractNumId w:val="15"/>
  </w:num>
  <w:num w:numId="11" w16cid:durableId="1151293647">
    <w:abstractNumId w:val="6"/>
  </w:num>
  <w:num w:numId="12" w16cid:durableId="888343581">
    <w:abstractNumId w:val="13"/>
  </w:num>
  <w:num w:numId="13" w16cid:durableId="2024083852">
    <w:abstractNumId w:val="2"/>
  </w:num>
  <w:num w:numId="14" w16cid:durableId="780996686">
    <w:abstractNumId w:val="12"/>
  </w:num>
  <w:num w:numId="15" w16cid:durableId="1733964935">
    <w:abstractNumId w:val="3"/>
  </w:num>
  <w:num w:numId="16" w16cid:durableId="1224870497">
    <w:abstractNumId w:val="17"/>
  </w:num>
  <w:num w:numId="17" w16cid:durableId="1634216039">
    <w:abstractNumId w:val="1"/>
  </w:num>
  <w:num w:numId="18" w16cid:durableId="56873343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743E1"/>
    <w:rsid w:val="003817C8"/>
    <w:rsid w:val="003A45DD"/>
    <w:rsid w:val="003A5435"/>
    <w:rsid w:val="003B460B"/>
    <w:rsid w:val="003F1286"/>
    <w:rsid w:val="004928E5"/>
    <w:rsid w:val="004F382F"/>
    <w:rsid w:val="005D1040"/>
    <w:rsid w:val="00695EA8"/>
    <w:rsid w:val="00AA68EC"/>
    <w:rsid w:val="00B25AAB"/>
    <w:rsid w:val="00C31E4B"/>
    <w:rsid w:val="00D71A2C"/>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388502808">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573206259">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987442735">
      <w:bodyDiv w:val="1"/>
      <w:marLeft w:val="0"/>
      <w:marRight w:val="0"/>
      <w:marTop w:val="0"/>
      <w:marBottom w:val="0"/>
      <w:divBdr>
        <w:top w:val="none" w:sz="0" w:space="0" w:color="auto"/>
        <w:left w:val="none" w:sz="0" w:space="0" w:color="auto"/>
        <w:bottom w:val="none" w:sz="0" w:space="0" w:color="auto"/>
        <w:right w:val="none" w:sz="0" w:space="0" w:color="auto"/>
      </w:divBdr>
    </w:div>
    <w:div w:id="1059859243">
      <w:bodyDiv w:val="1"/>
      <w:marLeft w:val="0"/>
      <w:marRight w:val="0"/>
      <w:marTop w:val="0"/>
      <w:marBottom w:val="0"/>
      <w:divBdr>
        <w:top w:val="none" w:sz="0" w:space="0" w:color="auto"/>
        <w:left w:val="none" w:sz="0" w:space="0" w:color="auto"/>
        <w:bottom w:val="none" w:sz="0" w:space="0" w:color="auto"/>
        <w:right w:val="none" w:sz="0" w:space="0" w:color="auto"/>
      </w:divBdr>
    </w:div>
    <w:div w:id="1265070710">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412891658">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871145205">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70415603">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2</Pages>
  <Words>672</Words>
  <Characters>3832</Characters>
  <Application>Microsoft Office Word</Application>
  <DocSecurity>0</DocSecurity>
  <Lines>31</Lines>
  <Paragraphs>8</Paragraphs>
  <ScaleCrop>false</ScaleCrop>
  <Company/>
  <LinksUpToDate>false</LinksUpToDate>
  <CharactersWithSpaces>4496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15</cp:revision>
  <dcterms:created xsi:type="dcterms:W3CDTF">2025-01-10T11:38:00Z</dcterms:created>
  <dcterms:modified xsi:type="dcterms:W3CDTF">2025-01-20T18:34:00Z</dcterms:modified>
</cp:coreProperties>
</file>