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7F708" w14:textId="25AAF1D2" w:rsidR="00C56721" w:rsidRPr="00C56721" w:rsidRDefault="00C56721" w:rsidP="00C56721">
      <w:pPr>
        <w:rPr>
          <w:rFonts w:ascii="Palatino Linotype" w:hAnsi="Palatino Linotype"/>
          <w:sz w:val="28"/>
          <w:szCs w:val="28"/>
        </w:rPr>
      </w:pPr>
      <w:r w:rsidRPr="00C56721">
        <w:rPr>
          <w:rFonts w:ascii="Palatino Linotype" w:hAnsi="Palatino Linotype"/>
          <w:sz w:val="28"/>
          <w:szCs w:val="28"/>
        </w:rPr>
        <w:t>Worksheet: The Role of Attachment in the Development of Self</w:t>
      </w:r>
    </w:p>
    <w:p w14:paraId="568CCDBD" w14:textId="0F5E1DFE" w:rsidR="00C56721" w:rsidRPr="00C56721" w:rsidRDefault="00C56721" w:rsidP="00C56721">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F429849" wp14:editId="729571BB">
            <wp:simplePos x="0" y="0"/>
            <wp:positionH relativeFrom="margin">
              <wp:posOffset>1905635</wp:posOffset>
            </wp:positionH>
            <wp:positionV relativeFrom="paragraph">
              <wp:posOffset>5080</wp:posOffset>
            </wp:positionV>
            <wp:extent cx="3824605" cy="2549525"/>
            <wp:effectExtent l="0" t="0" r="4445" b="3175"/>
            <wp:wrapSquare wrapText="bothSides"/>
            <wp:docPr id="897671606" name="Picture 1" descr="A person and a child in a hamm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671606" name="Picture 1" descr="A person and a child in a hammoc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24605" cy="2549525"/>
                    </a:xfrm>
                    <a:prstGeom prst="rect">
                      <a:avLst/>
                    </a:prstGeom>
                  </pic:spPr>
                </pic:pic>
              </a:graphicData>
            </a:graphic>
            <wp14:sizeRelH relativeFrom="margin">
              <wp14:pctWidth>0</wp14:pctWidth>
            </wp14:sizeRelH>
            <wp14:sizeRelV relativeFrom="margin">
              <wp14:pctHeight>0</wp14:pctHeight>
            </wp14:sizeRelV>
          </wp:anchor>
        </w:drawing>
      </w:r>
      <w:r w:rsidRPr="00C56721">
        <w:rPr>
          <w:rFonts w:ascii="Palatino Linotype" w:hAnsi="Palatino Linotype"/>
          <w:sz w:val="20"/>
          <w:szCs w:val="20"/>
        </w:rPr>
        <w:t>Lecture: A Psychology Professor Explains Attachment and Self-Development</w:t>
      </w:r>
    </w:p>
    <w:p w14:paraId="72BDB1B6" w14:textId="7B4E8C02"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Professor Harper: Good morning, everyone. Today, we’ll explore the role of attachment in the development of the self. Attachment refers to the emotional bond formed between a child and their primary caregiver. According to attachment theory, proposed by John Bowlby and expanded by Mary Ainsworth, this bond is critical not only for emotional security but also for shaping an individual’s sense of self.</w:t>
      </w:r>
    </w:p>
    <w:p w14:paraId="72577C17"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Attachment begins in infancy. Bowlby described how consistent and responsive caregiving creates a secure attachment, providing a child with a sense of safety and trust. This sense of security allows children to explore their environment and begin forming their identity. For instance, a securely attached child is more likely to see themselves as worthy of love and capable of forming relationships, which becomes a cornerstone of their self-concept.</w:t>
      </w:r>
    </w:p>
    <w:p w14:paraId="21406AA1"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Mary Ainsworth’s “Strange Situation” study highlighted different attachment styles: secure, anxious-ambivalent, and avoidant. Securely attached children seek comfort from their caregivers when distressed and are easily soothed. Anxious-ambivalent children display clinginess and difficulty being soothed, while avoidant children appear indifferent to their caregivers. These attachment styles influence how individuals perceive themselves and interact with others throughout life.</w:t>
      </w:r>
    </w:p>
    <w:p w14:paraId="3F476819"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The development of the self is closely tied to attachment because early interactions with caregivers form the basis for self-perception. For example, a child with a caregiver who consistently responds to their needs is likely to develop a positive self-image. In contrast, inconsistent or neglectful caregiving can lead to self-doubt or feelings of unworthiness.</w:t>
      </w:r>
    </w:p>
    <w:p w14:paraId="3171571B"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As children grow, attachment influences their ability to form relationships, regulate emotions, and navigate challenges. Securely attached individuals tend to have higher self-esteem and are better equipped to manage stress and conflict. On the other hand, those with insecure attachment styles may struggle with self-doubt, anxiety, or difficulty trusting others.</w:t>
      </w:r>
    </w:p>
    <w:p w14:paraId="64278059"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It’s important to note that attachment is not fixed. Life experiences, therapy, and supportive relationships can help individuals shift toward a more secure attachment style. For example, an adult with an insecure attachment might develop a stronger sense of self through a healthy, supportive partnership or therapeutic intervention.</w:t>
      </w:r>
    </w:p>
    <w:p w14:paraId="5A73B27E"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t>Understanding the role of attachment in self-development has practical implications. In parenting, fostering secure attachment can provide children with a solid foundation for lifelong emotional and social well-being. Similarly, in clinical settings, addressing attachment issues can help individuals improve their self-concept and relationships.</w:t>
      </w:r>
    </w:p>
    <w:p w14:paraId="239375A6" w14:textId="77777777" w:rsidR="00C56721" w:rsidRPr="00C56721" w:rsidRDefault="00C56721" w:rsidP="00C56721">
      <w:pPr>
        <w:rPr>
          <w:rFonts w:ascii="Palatino Linotype" w:hAnsi="Palatino Linotype"/>
          <w:sz w:val="20"/>
          <w:szCs w:val="20"/>
        </w:rPr>
      </w:pPr>
      <w:r w:rsidRPr="00C56721">
        <w:rPr>
          <w:rFonts w:ascii="Palatino Linotype" w:hAnsi="Palatino Linotype"/>
          <w:sz w:val="20"/>
          <w:szCs w:val="20"/>
        </w:rPr>
        <w:lastRenderedPageBreak/>
        <w:t>In conclusion, attachment plays a vital role in the development of the self. By shaping how individuals view themselves and interact with the world, attachment lays the groundwork for emotional resilience and personal growth.</w:t>
      </w:r>
    </w:p>
    <w:p w14:paraId="1F46C704" w14:textId="77777777" w:rsidR="00C56721" w:rsidRDefault="00C56721" w:rsidP="00C56721">
      <w:pPr>
        <w:ind w:left="720"/>
        <w:rPr>
          <w:rFonts w:ascii="Palatino Linotype" w:hAnsi="Palatino Linotype"/>
          <w:sz w:val="20"/>
          <w:szCs w:val="20"/>
        </w:rPr>
      </w:pPr>
    </w:p>
    <w:p w14:paraId="3E2357B6" w14:textId="1054C644"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is attachment, and why is it important in development?</w:t>
      </w:r>
    </w:p>
    <w:p w14:paraId="6CE8AB38"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Who were the key theorists behind attachment theory?</w:t>
      </w:r>
    </w:p>
    <w:p w14:paraId="34FD75D6"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role does a secure attachment play in a child’s exploration of their environment?</w:t>
      </w:r>
    </w:p>
    <w:p w14:paraId="7A9E5B32"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is the “Strange Situation” study, and what did it reveal about attachment styles?</w:t>
      </w:r>
    </w:p>
    <w:p w14:paraId="281D7FCE"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List the three attachment styles identified by Mary Ainsworth.</w:t>
      </w:r>
    </w:p>
    <w:p w14:paraId="0EBCD862"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How does a secure attachment influence a child’s self-concept?</w:t>
      </w:r>
    </w:p>
    <w:p w14:paraId="7DC5D335"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are the characteristics of anxious-ambivalent attachment?</w:t>
      </w:r>
    </w:p>
    <w:p w14:paraId="29448D85"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 xml:space="preserve">How might avoidant attachment manifest in a child’s </w:t>
      </w:r>
      <w:proofErr w:type="spellStart"/>
      <w:r w:rsidRPr="00C56721">
        <w:rPr>
          <w:rFonts w:ascii="Palatino Linotype" w:hAnsi="Palatino Linotype"/>
          <w:sz w:val="20"/>
          <w:szCs w:val="20"/>
        </w:rPr>
        <w:t>behavior</w:t>
      </w:r>
      <w:proofErr w:type="spellEnd"/>
      <w:r w:rsidRPr="00C56721">
        <w:rPr>
          <w:rFonts w:ascii="Palatino Linotype" w:hAnsi="Palatino Linotype"/>
          <w:sz w:val="20"/>
          <w:szCs w:val="20"/>
        </w:rPr>
        <w:t>?</w:t>
      </w:r>
    </w:p>
    <w:p w14:paraId="45F5E522"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impact can inconsistent caregiving have on a child’s self-perception?</w:t>
      </w:r>
    </w:p>
    <w:p w14:paraId="05641D93"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How does attachment style affect an individual’s ability to manage stress and conflict?</w:t>
      </w:r>
    </w:p>
    <w:p w14:paraId="6CCF4A2B"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are some long-term effects of secure attachment on self-esteem?</w:t>
      </w:r>
    </w:p>
    <w:p w14:paraId="675D558B"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How can therapy help someone with an insecure attachment style?</w:t>
      </w:r>
    </w:p>
    <w:p w14:paraId="02A7B481"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What is the connection between attachment and emotional regulation?</w:t>
      </w:r>
    </w:p>
    <w:p w14:paraId="76C467C4"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How might a supportive relationship help shift an insecure attachment style to a secure one?</w:t>
      </w:r>
    </w:p>
    <w:p w14:paraId="67CDBF2B" w14:textId="77777777" w:rsidR="00C56721" w:rsidRPr="00C56721" w:rsidRDefault="00C56721" w:rsidP="00C56721">
      <w:pPr>
        <w:numPr>
          <w:ilvl w:val="0"/>
          <w:numId w:val="27"/>
        </w:numPr>
        <w:rPr>
          <w:rFonts w:ascii="Palatino Linotype" w:hAnsi="Palatino Linotype"/>
          <w:sz w:val="20"/>
          <w:szCs w:val="20"/>
        </w:rPr>
      </w:pPr>
      <w:r w:rsidRPr="00C56721">
        <w:rPr>
          <w:rFonts w:ascii="Palatino Linotype" w:hAnsi="Palatino Linotype"/>
          <w:sz w:val="20"/>
          <w:szCs w:val="20"/>
        </w:rPr>
        <w:t>Why is attachment considered foundational for lifelong well-being?</w:t>
      </w:r>
    </w:p>
    <w:p w14:paraId="369FAD3A" w14:textId="77777777" w:rsidR="00C56721" w:rsidRPr="00C56721" w:rsidRDefault="00C56721" w:rsidP="00C56721">
      <w:pPr>
        <w:numPr>
          <w:ilvl w:val="0"/>
          <w:numId w:val="28"/>
        </w:numPr>
        <w:rPr>
          <w:rFonts w:ascii="Palatino Linotype" w:hAnsi="Palatino Linotype"/>
          <w:sz w:val="20"/>
          <w:szCs w:val="20"/>
        </w:rPr>
      </w:pPr>
      <w:r w:rsidRPr="00C56721">
        <w:rPr>
          <w:rFonts w:ascii="Palatino Linotype" w:hAnsi="Palatino Linotype"/>
          <w:sz w:val="20"/>
          <w:szCs w:val="20"/>
        </w:rPr>
        <w:t>Discuss how cultural differences might influence attachment styles and self-development.</w:t>
      </w:r>
    </w:p>
    <w:p w14:paraId="26C56DA7" w14:textId="77777777" w:rsidR="00C56721" w:rsidRPr="00C56721" w:rsidRDefault="00C56721" w:rsidP="00C56721">
      <w:pPr>
        <w:numPr>
          <w:ilvl w:val="0"/>
          <w:numId w:val="28"/>
        </w:numPr>
        <w:rPr>
          <w:rFonts w:ascii="Palatino Linotype" w:hAnsi="Palatino Linotype"/>
          <w:sz w:val="20"/>
          <w:szCs w:val="20"/>
        </w:rPr>
      </w:pPr>
      <w:r w:rsidRPr="00C56721">
        <w:rPr>
          <w:rFonts w:ascii="Palatino Linotype" w:hAnsi="Palatino Linotype"/>
          <w:sz w:val="20"/>
          <w:szCs w:val="20"/>
        </w:rPr>
        <w:t>How could attachment theory be applied to improve parenting programs?</w:t>
      </w:r>
    </w:p>
    <w:p w14:paraId="7F0C6280" w14:textId="77777777" w:rsidR="00C56721" w:rsidRPr="00C56721" w:rsidRDefault="00C56721" w:rsidP="00C56721">
      <w:pPr>
        <w:numPr>
          <w:ilvl w:val="0"/>
          <w:numId w:val="28"/>
        </w:numPr>
        <w:rPr>
          <w:rFonts w:ascii="Palatino Linotype" w:hAnsi="Palatino Linotype"/>
          <w:sz w:val="20"/>
          <w:szCs w:val="20"/>
        </w:rPr>
      </w:pPr>
      <w:r w:rsidRPr="00C56721">
        <w:rPr>
          <w:rFonts w:ascii="Palatino Linotype" w:hAnsi="Palatino Linotype"/>
          <w:sz w:val="20"/>
          <w:szCs w:val="20"/>
        </w:rPr>
        <w:t>What challenges might arise when attempting to change an established attachment style?</w:t>
      </w:r>
    </w:p>
    <w:p w14:paraId="192BC99B" w14:textId="77777777" w:rsidR="00C56721" w:rsidRPr="00C56721" w:rsidRDefault="00C56721" w:rsidP="00C56721">
      <w:pPr>
        <w:numPr>
          <w:ilvl w:val="0"/>
          <w:numId w:val="28"/>
        </w:numPr>
        <w:rPr>
          <w:rFonts w:ascii="Palatino Linotype" w:hAnsi="Palatino Linotype"/>
          <w:sz w:val="20"/>
          <w:szCs w:val="20"/>
        </w:rPr>
      </w:pPr>
      <w:r w:rsidRPr="00C56721">
        <w:rPr>
          <w:rFonts w:ascii="Palatino Linotype" w:hAnsi="Palatino Linotype"/>
          <w:sz w:val="20"/>
          <w:szCs w:val="20"/>
        </w:rPr>
        <w:t>Reflect on how attachment theory might be used to address issues in school settings.</w:t>
      </w:r>
    </w:p>
    <w:p w14:paraId="3FE1F196" w14:textId="77777777" w:rsidR="00C56721" w:rsidRPr="00C56721" w:rsidRDefault="00C56721" w:rsidP="00C56721">
      <w:pPr>
        <w:numPr>
          <w:ilvl w:val="0"/>
          <w:numId w:val="28"/>
        </w:numPr>
        <w:rPr>
          <w:rFonts w:ascii="Palatino Linotype" w:hAnsi="Palatino Linotype"/>
          <w:sz w:val="20"/>
          <w:szCs w:val="20"/>
        </w:rPr>
      </w:pPr>
      <w:r w:rsidRPr="00C56721">
        <w:rPr>
          <w:rFonts w:ascii="Palatino Linotype" w:hAnsi="Palatino Linotype"/>
          <w:sz w:val="20"/>
          <w:szCs w:val="20"/>
        </w:rPr>
        <w:t>In what ways could future research on attachment contribute to our understanding of mental health?</w:t>
      </w:r>
    </w:p>
    <w:p w14:paraId="425FD890" w14:textId="59FDDCC2" w:rsidR="00AA68EC" w:rsidRPr="00AD43BE" w:rsidRDefault="00AA68EC" w:rsidP="00C56721">
      <w:pPr>
        <w:rPr>
          <w:rFonts w:ascii="Palatino Linotype" w:hAnsi="Palatino Linotype"/>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430407"/>
    <w:multiLevelType w:val="multilevel"/>
    <w:tmpl w:val="62DC0CB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5D169B"/>
    <w:multiLevelType w:val="multilevel"/>
    <w:tmpl w:val="E350F2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675315"/>
    <w:multiLevelType w:val="multilevel"/>
    <w:tmpl w:val="40CC2D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C84E67"/>
    <w:multiLevelType w:val="multilevel"/>
    <w:tmpl w:val="07FA6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C763EC"/>
    <w:multiLevelType w:val="multilevel"/>
    <w:tmpl w:val="5550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E70996"/>
    <w:multiLevelType w:val="multilevel"/>
    <w:tmpl w:val="FA204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5E53F0"/>
    <w:multiLevelType w:val="multilevel"/>
    <w:tmpl w:val="ED92A7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A67441C"/>
    <w:multiLevelType w:val="multilevel"/>
    <w:tmpl w:val="55505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062B18"/>
    <w:multiLevelType w:val="multilevel"/>
    <w:tmpl w:val="D2F4955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E373A8"/>
    <w:multiLevelType w:val="multilevel"/>
    <w:tmpl w:val="842E4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8"/>
  </w:num>
  <w:num w:numId="3" w16cid:durableId="1445421536">
    <w:abstractNumId w:val="24"/>
  </w:num>
  <w:num w:numId="4" w16cid:durableId="2052877603">
    <w:abstractNumId w:val="13"/>
  </w:num>
  <w:num w:numId="5" w16cid:durableId="367291991">
    <w:abstractNumId w:val="15"/>
  </w:num>
  <w:num w:numId="6" w16cid:durableId="617294553">
    <w:abstractNumId w:val="26"/>
  </w:num>
  <w:num w:numId="7" w16cid:durableId="2030332939">
    <w:abstractNumId w:val="14"/>
  </w:num>
  <w:num w:numId="8" w16cid:durableId="179635146">
    <w:abstractNumId w:val="9"/>
  </w:num>
  <w:num w:numId="9" w16cid:durableId="796071031">
    <w:abstractNumId w:val="11"/>
  </w:num>
  <w:num w:numId="10" w16cid:durableId="1226335305">
    <w:abstractNumId w:val="25"/>
  </w:num>
  <w:num w:numId="11" w16cid:durableId="1151293647">
    <w:abstractNumId w:val="10"/>
  </w:num>
  <w:num w:numId="12" w16cid:durableId="888343581">
    <w:abstractNumId w:val="22"/>
  </w:num>
  <w:num w:numId="13" w16cid:durableId="2024083852">
    <w:abstractNumId w:val="4"/>
  </w:num>
  <w:num w:numId="14" w16cid:durableId="780996686">
    <w:abstractNumId w:val="21"/>
  </w:num>
  <w:num w:numId="15" w16cid:durableId="1733964935">
    <w:abstractNumId w:val="5"/>
  </w:num>
  <w:num w:numId="16" w16cid:durableId="1224870497">
    <w:abstractNumId w:val="27"/>
  </w:num>
  <w:num w:numId="17" w16cid:durableId="1548488840">
    <w:abstractNumId w:val="20"/>
  </w:num>
  <w:num w:numId="18" w16cid:durableId="1340692270">
    <w:abstractNumId w:val="23"/>
  </w:num>
  <w:num w:numId="19" w16cid:durableId="588274671">
    <w:abstractNumId w:val="16"/>
  </w:num>
  <w:num w:numId="20" w16cid:durableId="660933096">
    <w:abstractNumId w:val="12"/>
  </w:num>
  <w:num w:numId="21" w16cid:durableId="212355323">
    <w:abstractNumId w:val="8"/>
  </w:num>
  <w:num w:numId="22" w16cid:durableId="2034917100">
    <w:abstractNumId w:val="1"/>
  </w:num>
  <w:num w:numId="23" w16cid:durableId="1838422661">
    <w:abstractNumId w:val="7"/>
  </w:num>
  <w:num w:numId="24" w16cid:durableId="1680543701">
    <w:abstractNumId w:val="3"/>
  </w:num>
  <w:num w:numId="25" w16cid:durableId="934945985">
    <w:abstractNumId w:val="6"/>
  </w:num>
  <w:num w:numId="26" w16cid:durableId="1700089165">
    <w:abstractNumId w:val="17"/>
  </w:num>
  <w:num w:numId="27" w16cid:durableId="1851262739">
    <w:abstractNumId w:val="19"/>
  </w:num>
  <w:num w:numId="28" w16cid:durableId="8709906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06F7C"/>
    <w:rsid w:val="00320E70"/>
    <w:rsid w:val="003743E1"/>
    <w:rsid w:val="003817C8"/>
    <w:rsid w:val="003A45DD"/>
    <w:rsid w:val="003A5435"/>
    <w:rsid w:val="003F1286"/>
    <w:rsid w:val="004928E5"/>
    <w:rsid w:val="004F382F"/>
    <w:rsid w:val="005D1040"/>
    <w:rsid w:val="00695EA8"/>
    <w:rsid w:val="006B7EC2"/>
    <w:rsid w:val="008C12B5"/>
    <w:rsid w:val="00AA68EC"/>
    <w:rsid w:val="00AD43BE"/>
    <w:rsid w:val="00B25AAB"/>
    <w:rsid w:val="00C31E4B"/>
    <w:rsid w:val="00C56721"/>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134027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38748751">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9872756">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094475391">
      <w:bodyDiv w:val="1"/>
      <w:marLeft w:val="0"/>
      <w:marRight w:val="0"/>
      <w:marTop w:val="0"/>
      <w:marBottom w:val="0"/>
      <w:divBdr>
        <w:top w:val="none" w:sz="0" w:space="0" w:color="auto"/>
        <w:left w:val="none" w:sz="0" w:space="0" w:color="auto"/>
        <w:bottom w:val="none" w:sz="0" w:space="0" w:color="auto"/>
        <w:right w:val="none" w:sz="0" w:space="0" w:color="auto"/>
      </w:divBdr>
    </w:div>
    <w:div w:id="1223754435">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31252139">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478492495">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17729970">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892308270">
      <w:bodyDiv w:val="1"/>
      <w:marLeft w:val="0"/>
      <w:marRight w:val="0"/>
      <w:marTop w:val="0"/>
      <w:marBottom w:val="0"/>
      <w:divBdr>
        <w:top w:val="none" w:sz="0" w:space="0" w:color="auto"/>
        <w:left w:val="none" w:sz="0" w:space="0" w:color="auto"/>
        <w:bottom w:val="none" w:sz="0" w:space="0" w:color="auto"/>
        <w:right w:val="none" w:sz="0" w:space="0" w:color="auto"/>
      </w:divBdr>
    </w:div>
    <w:div w:id="192394765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Pages>
  <Words>712</Words>
  <Characters>4063</Characters>
  <Application>Microsoft Office Word</Application>
  <DocSecurity>0</DocSecurity>
  <Lines>33</Lines>
  <Paragraphs>9</Paragraphs>
  <ScaleCrop>false</ScaleCrop>
  <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20</cp:revision>
  <dcterms:created xsi:type="dcterms:W3CDTF">2025-01-10T11:38:00Z</dcterms:created>
  <dcterms:modified xsi:type="dcterms:W3CDTF">2025-01-21T05:41:00Z</dcterms:modified>
</cp:coreProperties>
</file>