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8EAD1" w14:textId="1859AD4F" w:rsidR="00476FB9" w:rsidRPr="00476FB9" w:rsidRDefault="00476FB9" w:rsidP="00476FB9">
      <w:pPr>
        <w:rPr>
          <w:rFonts w:ascii="Palatino Linotype" w:hAnsi="Palatino Linotype"/>
        </w:rPr>
      </w:pPr>
      <w:r>
        <w:rPr>
          <w:rFonts w:ascii="Palatino Linotype" w:hAnsi="Palatino Linotype"/>
          <w:noProof/>
        </w:rPr>
        <w:drawing>
          <wp:anchor distT="0" distB="0" distL="114300" distR="114300" simplePos="0" relativeHeight="251658240" behindDoc="0" locked="0" layoutInCell="1" allowOverlap="1" wp14:anchorId="4AE0A60B" wp14:editId="7E278755">
            <wp:simplePos x="0" y="0"/>
            <wp:positionH relativeFrom="margin">
              <wp:align>right</wp:align>
            </wp:positionH>
            <wp:positionV relativeFrom="paragraph">
              <wp:posOffset>4595</wp:posOffset>
            </wp:positionV>
            <wp:extent cx="3481415" cy="2320462"/>
            <wp:effectExtent l="0" t="0" r="5080" b="3810"/>
            <wp:wrapSquare wrapText="bothSides"/>
            <wp:docPr id="745578410" name="Picture 1" descr="A person sitting on the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578410" name="Picture 1" descr="A person sitting on the groun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81415" cy="2320462"/>
                    </a:xfrm>
                    <a:prstGeom prst="rect">
                      <a:avLst/>
                    </a:prstGeom>
                  </pic:spPr>
                </pic:pic>
              </a:graphicData>
            </a:graphic>
            <wp14:sizeRelH relativeFrom="margin">
              <wp14:pctWidth>0</wp14:pctWidth>
            </wp14:sizeRelH>
            <wp14:sizeRelV relativeFrom="margin">
              <wp14:pctHeight>0</wp14:pctHeight>
            </wp14:sizeRelV>
          </wp:anchor>
        </w:drawing>
      </w:r>
      <w:r w:rsidRPr="00476FB9">
        <w:rPr>
          <w:rFonts w:ascii="Palatino Linotype" w:hAnsi="Palatino Linotype"/>
          <w:b/>
          <w:bCs/>
        </w:rPr>
        <w:t>Worksheet</w:t>
      </w:r>
      <w:r w:rsidRPr="00476FB9">
        <w:rPr>
          <w:rFonts w:ascii="Palatino Linotype" w:hAnsi="Palatino Linotype"/>
        </w:rPr>
        <w:t>: Exploring the Concept of Responsibility in Research Ethics</w:t>
      </w:r>
    </w:p>
    <w:p w14:paraId="6F9CF6AD" w14:textId="54B134F2" w:rsidR="00476FB9" w:rsidRPr="00476FB9" w:rsidRDefault="00476FB9" w:rsidP="00476FB9">
      <w:pPr>
        <w:rPr>
          <w:rFonts w:ascii="Palatino Linotype" w:hAnsi="Palatino Linotype"/>
        </w:rPr>
      </w:pPr>
      <w:r w:rsidRPr="00476FB9">
        <w:rPr>
          <w:rFonts w:ascii="Palatino Linotype" w:hAnsi="Palatino Linotype"/>
          <w:b/>
          <w:bCs/>
        </w:rPr>
        <w:t>Objective</w:t>
      </w:r>
      <w:r w:rsidRPr="00476FB9">
        <w:rPr>
          <w:rFonts w:ascii="Palatino Linotype" w:hAnsi="Palatino Linotype"/>
        </w:rPr>
        <w:t>:</w:t>
      </w:r>
      <w:r>
        <w:rPr>
          <w:rFonts w:ascii="Palatino Linotype" w:hAnsi="Palatino Linotype"/>
        </w:rPr>
        <w:t xml:space="preserve"> </w:t>
      </w:r>
      <w:r w:rsidRPr="00476FB9">
        <w:rPr>
          <w:rFonts w:ascii="Palatino Linotype" w:hAnsi="Palatino Linotype"/>
        </w:rPr>
        <w:t>To explore the concept of Responsibility in psychological research, particularly focusing on the ethical considerations in a study involving convicted murderers and non-criminal participants, and the issue of participant rights, including the right to withdraw from the study.</w:t>
      </w:r>
    </w:p>
    <w:p w14:paraId="4B113C81" w14:textId="67C35907" w:rsidR="00476FB9" w:rsidRPr="00476FB9" w:rsidRDefault="00476FB9" w:rsidP="00476FB9">
      <w:pPr>
        <w:rPr>
          <w:rFonts w:ascii="Palatino Linotype" w:hAnsi="Palatino Linotype"/>
        </w:rPr>
      </w:pPr>
      <w:r w:rsidRPr="00476FB9">
        <w:rPr>
          <w:rFonts w:ascii="Palatino Linotype" w:hAnsi="Palatino Linotype"/>
          <w:b/>
          <w:bCs/>
        </w:rPr>
        <w:t>Instructions</w:t>
      </w:r>
      <w:r w:rsidRPr="00476FB9">
        <w:rPr>
          <w:rFonts w:ascii="Palatino Linotype" w:hAnsi="Palatino Linotype"/>
        </w:rPr>
        <w:t>:</w:t>
      </w:r>
      <w:r>
        <w:rPr>
          <w:rFonts w:ascii="Palatino Linotype" w:hAnsi="Palatino Linotype"/>
        </w:rPr>
        <w:t xml:space="preserve"> </w:t>
      </w:r>
      <w:r w:rsidRPr="00476FB9">
        <w:rPr>
          <w:rFonts w:ascii="Palatino Linotype" w:hAnsi="Palatino Linotype"/>
        </w:rPr>
        <w:t xml:space="preserve">Read the following article summary on a research study involving convicted murderers and non-imprisoned participants. Afterward, answer the questions that follow to critically </w:t>
      </w:r>
      <w:proofErr w:type="spellStart"/>
      <w:r w:rsidRPr="00476FB9">
        <w:rPr>
          <w:rFonts w:ascii="Palatino Linotype" w:hAnsi="Palatino Linotype"/>
        </w:rPr>
        <w:t>analyze</w:t>
      </w:r>
      <w:proofErr w:type="spellEnd"/>
      <w:r w:rsidRPr="00476FB9">
        <w:rPr>
          <w:rFonts w:ascii="Palatino Linotype" w:hAnsi="Palatino Linotype"/>
        </w:rPr>
        <w:t xml:space="preserve"> the ethical responsibilities of researchers, the role of participant consent, and the implications of the study’s findings.</w:t>
      </w:r>
    </w:p>
    <w:p w14:paraId="1CD9D14B" w14:textId="77777777" w:rsidR="00476FB9" w:rsidRDefault="00476FB9" w:rsidP="00476FB9">
      <w:pPr>
        <w:rPr>
          <w:rFonts w:ascii="Palatino Linotype" w:hAnsi="Palatino Linotype"/>
        </w:rPr>
      </w:pPr>
    </w:p>
    <w:p w14:paraId="17307B8B" w14:textId="428569ED" w:rsidR="00476FB9" w:rsidRPr="00476FB9" w:rsidRDefault="00476FB9" w:rsidP="00476FB9">
      <w:pPr>
        <w:rPr>
          <w:rFonts w:ascii="Palatino Linotype" w:hAnsi="Palatino Linotype"/>
        </w:rPr>
      </w:pPr>
      <w:r w:rsidRPr="00476FB9">
        <w:rPr>
          <w:rFonts w:ascii="Palatino Linotype" w:hAnsi="Palatino Linotype"/>
        </w:rPr>
        <w:t>Article:</w:t>
      </w:r>
      <w:r>
        <w:rPr>
          <w:rFonts w:ascii="Palatino Linotype" w:hAnsi="Palatino Linotype"/>
        </w:rPr>
        <w:t xml:space="preserve"> </w:t>
      </w:r>
      <w:r w:rsidRPr="00476FB9">
        <w:rPr>
          <w:rFonts w:ascii="Palatino Linotype" w:hAnsi="Palatino Linotype"/>
        </w:rPr>
        <w:t>Childhood Poverty and Adult Crime: A Study of Convicted Murderers</w:t>
      </w:r>
    </w:p>
    <w:p w14:paraId="3A0049C8" w14:textId="77777777" w:rsidR="00476FB9" w:rsidRPr="00476FB9" w:rsidRDefault="00476FB9" w:rsidP="00476FB9">
      <w:pPr>
        <w:rPr>
          <w:rFonts w:ascii="Palatino Linotype" w:hAnsi="Palatino Linotype"/>
        </w:rPr>
      </w:pPr>
      <w:r w:rsidRPr="00476FB9">
        <w:rPr>
          <w:rFonts w:ascii="Palatino Linotype" w:hAnsi="Palatino Linotype"/>
        </w:rPr>
        <w:t xml:space="preserve">In a controversial study on the role of childhood poverty in adult criminal </w:t>
      </w:r>
      <w:proofErr w:type="spellStart"/>
      <w:r w:rsidRPr="00476FB9">
        <w:rPr>
          <w:rFonts w:ascii="Palatino Linotype" w:hAnsi="Palatino Linotype"/>
        </w:rPr>
        <w:t>behavior</w:t>
      </w:r>
      <w:proofErr w:type="spellEnd"/>
      <w:r w:rsidRPr="00476FB9">
        <w:rPr>
          <w:rFonts w:ascii="Palatino Linotype" w:hAnsi="Palatino Linotype"/>
        </w:rPr>
        <w:t>, researchers enlisted convicted murderers serving life sentences, as well as a group of non-criminal participants. The purpose of the study was to investigate whether experiencing poverty in childhood increased the likelihood of engaging in violent crime as an adult.</w:t>
      </w:r>
    </w:p>
    <w:p w14:paraId="381B3FAB" w14:textId="77777777" w:rsidR="00476FB9" w:rsidRPr="00476FB9" w:rsidRDefault="00476FB9" w:rsidP="00476FB9">
      <w:pPr>
        <w:rPr>
          <w:rFonts w:ascii="Palatino Linotype" w:hAnsi="Palatino Linotype"/>
        </w:rPr>
      </w:pPr>
      <w:r w:rsidRPr="00476FB9">
        <w:rPr>
          <w:rFonts w:ascii="Palatino Linotype" w:hAnsi="Palatino Linotype"/>
        </w:rPr>
        <w:t>As expected, many of the convicted murderers in the study experienced significant distress when recalling their impoverished childhoods. Despite their emotional reactions, the study continued even when some of the participants requested to withdraw. The researchers argued that the study’s findings were crucial for understanding the relationship between childhood poverty and adult crime. However, the results showed that many of both the convicted criminals and non-criminal participants had grown up in poverty, and the data indicated that poverty alone did not cause an individual to become a murderer.</w:t>
      </w:r>
    </w:p>
    <w:p w14:paraId="08665DF0" w14:textId="77777777" w:rsidR="00476FB9" w:rsidRPr="00476FB9" w:rsidRDefault="00476FB9" w:rsidP="00476FB9">
      <w:pPr>
        <w:rPr>
          <w:rFonts w:ascii="Palatino Linotype" w:hAnsi="Palatino Linotype"/>
        </w:rPr>
      </w:pPr>
      <w:r w:rsidRPr="00476FB9">
        <w:rPr>
          <w:rFonts w:ascii="Palatino Linotype" w:hAnsi="Palatino Linotype"/>
        </w:rPr>
        <w:t>Despite the controversial findings, the researchers maintained that the study's design was necessary for exploring the complex issue of crime causality. The study sparked a debate about the ethical responsibilities of researchers, particularly regarding the participants' right to withdraw from the study when they were distressed.</w:t>
      </w:r>
    </w:p>
    <w:p w14:paraId="3BD1CBF8" w14:textId="77777777" w:rsidR="00476FB9" w:rsidRDefault="00476FB9" w:rsidP="00476FB9">
      <w:pPr>
        <w:rPr>
          <w:rFonts w:ascii="Palatino Linotype" w:hAnsi="Palatino Linotype"/>
        </w:rPr>
      </w:pPr>
    </w:p>
    <w:p w14:paraId="43F2889A" w14:textId="133D9034" w:rsidR="00476FB9" w:rsidRPr="00476FB9" w:rsidRDefault="00476FB9" w:rsidP="00476FB9">
      <w:pPr>
        <w:rPr>
          <w:rFonts w:ascii="Palatino Linotype" w:hAnsi="Palatino Linotype"/>
        </w:rPr>
      </w:pPr>
      <w:r w:rsidRPr="00476FB9">
        <w:rPr>
          <w:rFonts w:ascii="Palatino Linotype" w:hAnsi="Palatino Linotype"/>
          <w:b/>
          <w:bCs/>
        </w:rPr>
        <w:t>Questions</w:t>
      </w:r>
      <w:r w:rsidRPr="00476FB9">
        <w:rPr>
          <w:rFonts w:ascii="Palatino Linotype" w:hAnsi="Palatino Linotype"/>
        </w:rPr>
        <w:t>:</w:t>
      </w:r>
    </w:p>
    <w:p w14:paraId="2B381D55" w14:textId="58A9B030" w:rsidR="00476FB9" w:rsidRPr="00476FB9" w:rsidRDefault="00476FB9" w:rsidP="00476FB9">
      <w:pPr>
        <w:numPr>
          <w:ilvl w:val="0"/>
          <w:numId w:val="1"/>
        </w:numPr>
        <w:rPr>
          <w:rFonts w:ascii="Palatino Linotype" w:hAnsi="Palatino Linotype"/>
        </w:rPr>
      </w:pPr>
      <w:r w:rsidRPr="00476FB9">
        <w:rPr>
          <w:rFonts w:ascii="Palatino Linotype" w:hAnsi="Palatino Linotype"/>
        </w:rPr>
        <w:t>What are the key ethical issues raised by this research study?</w:t>
      </w:r>
      <w:r>
        <w:rPr>
          <w:rFonts w:ascii="Palatino Linotype" w:hAnsi="Palatino Linotype"/>
        </w:rPr>
        <w:t xml:space="preserve"> </w:t>
      </w:r>
      <w:r w:rsidRPr="00476FB9">
        <w:rPr>
          <w:rFonts w:ascii="Palatino Linotype" w:hAnsi="Palatino Linotype"/>
        </w:rPr>
        <w:t>Focus on participant distress, the right to withdraw, and the researchers' responsibility to protect participants.</w:t>
      </w:r>
    </w:p>
    <w:p w14:paraId="3D35BE47" w14:textId="04B58E04" w:rsidR="00476FB9" w:rsidRPr="00476FB9" w:rsidRDefault="00476FB9" w:rsidP="00476FB9">
      <w:pPr>
        <w:numPr>
          <w:ilvl w:val="0"/>
          <w:numId w:val="1"/>
        </w:numPr>
        <w:rPr>
          <w:rFonts w:ascii="Palatino Linotype" w:hAnsi="Palatino Linotype"/>
        </w:rPr>
      </w:pPr>
      <w:r w:rsidRPr="00476FB9">
        <w:rPr>
          <w:rFonts w:ascii="Palatino Linotype" w:hAnsi="Palatino Linotype"/>
        </w:rPr>
        <w:lastRenderedPageBreak/>
        <w:t>Should the researchers have allowed participants to withdraw once they expressed distress? Why or why not?</w:t>
      </w:r>
      <w:r>
        <w:rPr>
          <w:rFonts w:ascii="Palatino Linotype" w:hAnsi="Palatino Linotype"/>
        </w:rPr>
        <w:t xml:space="preserve"> </w:t>
      </w:r>
      <w:r w:rsidRPr="00476FB9">
        <w:rPr>
          <w:rFonts w:ascii="Palatino Linotype" w:hAnsi="Palatino Linotype"/>
        </w:rPr>
        <w:t>Discuss the ethical principle of informed consent and the participants' autonomy in this context.</w:t>
      </w:r>
    </w:p>
    <w:p w14:paraId="6D187681" w14:textId="1CCD5EDE" w:rsidR="00476FB9" w:rsidRPr="00476FB9" w:rsidRDefault="00476FB9" w:rsidP="00476FB9">
      <w:pPr>
        <w:numPr>
          <w:ilvl w:val="0"/>
          <w:numId w:val="1"/>
        </w:numPr>
        <w:rPr>
          <w:rFonts w:ascii="Palatino Linotype" w:hAnsi="Palatino Linotype"/>
        </w:rPr>
      </w:pPr>
      <w:r w:rsidRPr="00476FB9">
        <w:rPr>
          <w:rFonts w:ascii="Palatino Linotype" w:hAnsi="Palatino Linotype"/>
        </w:rPr>
        <w:t>The study continued despite some participants requesting to withdraw. How does this affect the ethical integrity of the study?</w:t>
      </w:r>
      <w:r>
        <w:rPr>
          <w:rFonts w:ascii="Palatino Linotype" w:hAnsi="Palatino Linotype"/>
        </w:rPr>
        <w:t xml:space="preserve"> </w:t>
      </w:r>
      <w:r w:rsidRPr="00476FB9">
        <w:rPr>
          <w:rFonts w:ascii="Palatino Linotype" w:hAnsi="Palatino Linotype"/>
        </w:rPr>
        <w:t>Consider whether it was ethical for the researchers to continue the study when participants were clearly distressed.</w:t>
      </w:r>
    </w:p>
    <w:p w14:paraId="028872E5" w14:textId="755C4742" w:rsidR="00476FB9" w:rsidRPr="00476FB9" w:rsidRDefault="00476FB9" w:rsidP="00476FB9">
      <w:pPr>
        <w:numPr>
          <w:ilvl w:val="0"/>
          <w:numId w:val="1"/>
        </w:numPr>
        <w:rPr>
          <w:rFonts w:ascii="Palatino Linotype" w:hAnsi="Palatino Linotype"/>
        </w:rPr>
      </w:pPr>
      <w:r w:rsidRPr="00476FB9">
        <w:rPr>
          <w:rFonts w:ascii="Palatino Linotype" w:hAnsi="Palatino Linotype"/>
        </w:rPr>
        <w:t>What impact does the failure to allow withdrawal have on the validity and reliability of the study’s results?</w:t>
      </w:r>
      <w:r>
        <w:rPr>
          <w:rFonts w:ascii="Palatino Linotype" w:hAnsi="Palatino Linotype"/>
        </w:rPr>
        <w:t xml:space="preserve"> </w:t>
      </w:r>
      <w:r w:rsidRPr="00476FB9">
        <w:rPr>
          <w:rFonts w:ascii="Palatino Linotype" w:hAnsi="Palatino Linotype"/>
        </w:rPr>
        <w:t xml:space="preserve">How might participants' distress influence their responses or </w:t>
      </w:r>
      <w:proofErr w:type="spellStart"/>
      <w:r w:rsidRPr="00476FB9">
        <w:rPr>
          <w:rFonts w:ascii="Palatino Linotype" w:hAnsi="Palatino Linotype"/>
        </w:rPr>
        <w:t>behavior</w:t>
      </w:r>
      <w:proofErr w:type="spellEnd"/>
      <w:r w:rsidRPr="00476FB9">
        <w:rPr>
          <w:rFonts w:ascii="Palatino Linotype" w:hAnsi="Palatino Linotype"/>
        </w:rPr>
        <w:t xml:space="preserve"> during the study?</w:t>
      </w:r>
    </w:p>
    <w:p w14:paraId="3BCE16ED" w14:textId="6B0A33B1" w:rsidR="00476FB9" w:rsidRPr="00476FB9" w:rsidRDefault="00476FB9" w:rsidP="00476FB9">
      <w:pPr>
        <w:numPr>
          <w:ilvl w:val="0"/>
          <w:numId w:val="1"/>
        </w:numPr>
        <w:rPr>
          <w:rFonts w:ascii="Palatino Linotype" w:hAnsi="Palatino Linotype"/>
        </w:rPr>
      </w:pPr>
      <w:r w:rsidRPr="00476FB9">
        <w:rPr>
          <w:rFonts w:ascii="Palatino Linotype" w:hAnsi="Palatino Linotype"/>
        </w:rPr>
        <w:t>The results showed that childhood poverty did not directly cause someone to become a murderer, even though many participants in both the criminal and non-criminal groups grew up in poverty. How should the researchers present these results, considering the ethical issues raised during the study?</w:t>
      </w:r>
      <w:r>
        <w:rPr>
          <w:rFonts w:ascii="Palatino Linotype" w:hAnsi="Palatino Linotype"/>
        </w:rPr>
        <w:t xml:space="preserve"> </w:t>
      </w:r>
      <w:r w:rsidRPr="00476FB9">
        <w:rPr>
          <w:rFonts w:ascii="Palatino Linotype" w:hAnsi="Palatino Linotype"/>
        </w:rPr>
        <w:t>Should the findings be considered valid and used for future research or policy changes, given the ethical concerns?</w:t>
      </w:r>
    </w:p>
    <w:p w14:paraId="2F83CD84" w14:textId="633DFCA6" w:rsidR="00476FB9" w:rsidRPr="00476FB9" w:rsidRDefault="00476FB9" w:rsidP="00476FB9">
      <w:pPr>
        <w:numPr>
          <w:ilvl w:val="0"/>
          <w:numId w:val="1"/>
        </w:numPr>
        <w:rPr>
          <w:rFonts w:ascii="Palatino Linotype" w:hAnsi="Palatino Linotype"/>
        </w:rPr>
      </w:pPr>
      <w:r w:rsidRPr="00476FB9">
        <w:rPr>
          <w:rFonts w:ascii="Palatino Linotype" w:hAnsi="Palatino Linotype"/>
        </w:rPr>
        <w:t>What is the responsibility of psychologists and researchers in ensuring the well-being of participants in studies like this?</w:t>
      </w:r>
      <w:r>
        <w:rPr>
          <w:rFonts w:ascii="Palatino Linotype" w:hAnsi="Palatino Linotype"/>
        </w:rPr>
        <w:t xml:space="preserve"> </w:t>
      </w:r>
      <w:r w:rsidRPr="00476FB9">
        <w:rPr>
          <w:rFonts w:ascii="Palatino Linotype" w:hAnsi="Palatino Linotype"/>
        </w:rPr>
        <w:t>Reflect on the balance between conducting important research and respecting the emotional and psychological safety of participants.</w:t>
      </w:r>
    </w:p>
    <w:p w14:paraId="5A4B5740" w14:textId="14BF93E9" w:rsidR="00476FB9" w:rsidRPr="00476FB9" w:rsidRDefault="00476FB9" w:rsidP="00476FB9">
      <w:pPr>
        <w:numPr>
          <w:ilvl w:val="0"/>
          <w:numId w:val="1"/>
        </w:numPr>
        <w:rPr>
          <w:rFonts w:ascii="Palatino Linotype" w:hAnsi="Palatino Linotype"/>
        </w:rPr>
      </w:pPr>
      <w:r w:rsidRPr="00476FB9">
        <w:rPr>
          <w:rFonts w:ascii="Palatino Linotype" w:hAnsi="Palatino Linotype"/>
        </w:rPr>
        <w:t>How do the principles of non-maleficence (do no harm) and beneficence (do good) apply to this study?</w:t>
      </w:r>
      <w:r>
        <w:rPr>
          <w:rFonts w:ascii="Palatino Linotype" w:hAnsi="Palatino Linotype"/>
        </w:rPr>
        <w:t xml:space="preserve"> </w:t>
      </w:r>
      <w:r w:rsidRPr="00476FB9">
        <w:rPr>
          <w:rFonts w:ascii="Palatino Linotype" w:hAnsi="Palatino Linotype"/>
        </w:rPr>
        <w:t>In your opinion, was the potential benefit of the study worth the potential harm to participants?</w:t>
      </w:r>
    </w:p>
    <w:p w14:paraId="34D29ADB" w14:textId="6A457C71" w:rsidR="00476FB9" w:rsidRPr="00476FB9" w:rsidRDefault="00476FB9" w:rsidP="00476FB9">
      <w:pPr>
        <w:numPr>
          <w:ilvl w:val="0"/>
          <w:numId w:val="1"/>
        </w:numPr>
        <w:rPr>
          <w:rFonts w:ascii="Palatino Linotype" w:hAnsi="Palatino Linotype"/>
        </w:rPr>
      </w:pPr>
      <w:r w:rsidRPr="00476FB9">
        <w:rPr>
          <w:rFonts w:ascii="Palatino Linotype" w:hAnsi="Palatino Linotype"/>
        </w:rPr>
        <w:t>What could the researchers have done differently to ensure that participants’ rights and well-being were better respected?</w:t>
      </w:r>
      <w:r>
        <w:rPr>
          <w:rFonts w:ascii="Palatino Linotype" w:hAnsi="Palatino Linotype"/>
        </w:rPr>
        <w:t xml:space="preserve"> </w:t>
      </w:r>
      <w:r w:rsidRPr="00476FB9">
        <w:rPr>
          <w:rFonts w:ascii="Palatino Linotype" w:hAnsi="Palatino Linotype"/>
        </w:rPr>
        <w:t>Consider measures such as providing additional support, allowing breaks, or adjusting the study design to mitigate distress.</w:t>
      </w:r>
    </w:p>
    <w:p w14:paraId="27655FF8" w14:textId="77777777" w:rsidR="00476FB9" w:rsidRDefault="00476FB9" w:rsidP="00476FB9">
      <w:pPr>
        <w:rPr>
          <w:rFonts w:ascii="Palatino Linotype" w:hAnsi="Palatino Linotype"/>
        </w:rPr>
      </w:pPr>
    </w:p>
    <w:p w14:paraId="1B5BF82A" w14:textId="06C3FA48" w:rsidR="00476FB9" w:rsidRPr="00476FB9" w:rsidRDefault="00476FB9" w:rsidP="00476FB9">
      <w:pPr>
        <w:rPr>
          <w:rFonts w:ascii="Palatino Linotype" w:hAnsi="Palatino Linotype"/>
        </w:rPr>
      </w:pPr>
      <w:r w:rsidRPr="00476FB9">
        <w:rPr>
          <w:rFonts w:ascii="Palatino Linotype" w:hAnsi="Palatino Linotype"/>
          <w:b/>
          <w:bCs/>
        </w:rPr>
        <w:t>Reflection</w:t>
      </w:r>
      <w:r w:rsidRPr="00476FB9">
        <w:rPr>
          <w:rFonts w:ascii="Palatino Linotype" w:hAnsi="Palatino Linotype"/>
        </w:rPr>
        <w:t>:</w:t>
      </w:r>
    </w:p>
    <w:p w14:paraId="324C153C" w14:textId="77777777" w:rsidR="00476FB9" w:rsidRPr="00476FB9" w:rsidRDefault="00476FB9" w:rsidP="00476FB9">
      <w:pPr>
        <w:numPr>
          <w:ilvl w:val="0"/>
          <w:numId w:val="2"/>
        </w:numPr>
        <w:rPr>
          <w:rFonts w:ascii="Palatino Linotype" w:hAnsi="Palatino Linotype"/>
        </w:rPr>
      </w:pPr>
      <w:r w:rsidRPr="00476FB9">
        <w:rPr>
          <w:rFonts w:ascii="Palatino Linotype" w:hAnsi="Palatino Linotype"/>
        </w:rPr>
        <w:t>After considering the ethical issues and the concept of Responsibility in psychological research, reflect on how researchers should balance the importance of scientific knowledge with the moral obligation to protect participants.</w:t>
      </w:r>
    </w:p>
    <w:p w14:paraId="2BD77E8F" w14:textId="77777777" w:rsidR="00476FB9" w:rsidRPr="00476FB9" w:rsidRDefault="00476FB9" w:rsidP="00476FB9">
      <w:pPr>
        <w:numPr>
          <w:ilvl w:val="0"/>
          <w:numId w:val="2"/>
        </w:numPr>
        <w:rPr>
          <w:rFonts w:ascii="Palatino Linotype" w:hAnsi="Palatino Linotype"/>
        </w:rPr>
      </w:pPr>
      <w:r w:rsidRPr="00476FB9">
        <w:rPr>
          <w:rFonts w:ascii="Palatino Linotype" w:hAnsi="Palatino Linotype"/>
        </w:rPr>
        <w:t>Why is it crucial for researchers to respect the right to withdraw in any study, especially in one that may cause distress? What can be done to avoid similar ethical dilemmas in future research?</w:t>
      </w:r>
    </w:p>
    <w:p w14:paraId="1160B846" w14:textId="77777777" w:rsidR="00833CFB" w:rsidRDefault="00833CFB" w:rsidP="00833CFB">
      <w:pPr>
        <w:rPr>
          <w:rFonts w:ascii="Arial" w:hAnsi="Arial" w:cs="Arial"/>
          <w:sz w:val="12"/>
          <w:szCs w:val="12"/>
        </w:rPr>
      </w:pPr>
      <w:bookmarkStart w:id="0" w:name="_Hlk187420632"/>
    </w:p>
    <w:p w14:paraId="3AC36417" w14:textId="77777777" w:rsidR="00833CFB" w:rsidRDefault="00833CFB" w:rsidP="00833CFB">
      <w:pPr>
        <w:jc w:val="center"/>
        <w:rPr>
          <w:rFonts w:ascii="Arial" w:hAnsi="Arial" w:cs="Arial"/>
          <w:sz w:val="12"/>
          <w:szCs w:val="12"/>
        </w:rPr>
      </w:pPr>
    </w:p>
    <w:p w14:paraId="58AB50AF" w14:textId="77777777" w:rsidR="00833CFB" w:rsidRDefault="00833CFB" w:rsidP="00833CFB">
      <w:pPr>
        <w:jc w:val="center"/>
        <w:rPr>
          <w:rFonts w:ascii="Arial" w:hAnsi="Arial" w:cs="Arial"/>
          <w:sz w:val="12"/>
          <w:szCs w:val="12"/>
        </w:rPr>
      </w:pPr>
    </w:p>
    <w:p w14:paraId="051EECAD" w14:textId="3F432DE7" w:rsidR="00E45765" w:rsidRPr="00476FB9" w:rsidRDefault="00833CFB" w:rsidP="00833CFB">
      <w:pPr>
        <w:jc w:val="center"/>
        <w:rPr>
          <w:rFonts w:ascii="Palatino Linotype" w:hAnsi="Palatino Linotype"/>
        </w:rPr>
      </w:pPr>
      <w:r w:rsidRPr="00833CFB">
        <w:rPr>
          <w:rFonts w:ascii="Arial" w:hAnsi="Arial" w:cs="Arial"/>
          <w:sz w:val="12"/>
          <w:szCs w:val="12"/>
        </w:rPr>
        <w:t xml:space="preserve">This worksheet is a free download from </w:t>
      </w:r>
      <w:proofErr w:type="spellStart"/>
      <w:r w:rsidRPr="00833CFB">
        <w:rPr>
          <w:rFonts w:ascii="Arial" w:hAnsi="Arial" w:cs="Arial"/>
          <w:sz w:val="12"/>
          <w:szCs w:val="12"/>
        </w:rPr>
        <w:t>TomCoster</w:t>
      </w:r>
      <w:proofErr w:type="spellEnd"/>
      <w:r w:rsidRPr="00833CFB">
        <w:rPr>
          <w:rFonts w:ascii="Arial" w:hAnsi="Arial" w:cs="Arial"/>
          <w:sz w:val="12"/>
          <w:szCs w:val="12"/>
        </w:rPr>
        <w:t xml:space="preserve">[dot]com. Please support us by buying a copy of </w:t>
      </w:r>
      <w:r w:rsidRPr="00833CFB">
        <w:rPr>
          <w:rFonts w:ascii="Arial" w:hAnsi="Arial" w:cs="Arial"/>
          <w:i/>
          <w:iCs/>
          <w:sz w:val="12"/>
          <w:szCs w:val="12"/>
        </w:rPr>
        <w:t>How to succeed at high school or college</w:t>
      </w:r>
      <w:r w:rsidRPr="00833CFB">
        <w:rPr>
          <w:rFonts w:ascii="Arial" w:hAnsi="Arial" w:cs="Arial"/>
          <w:sz w:val="12"/>
          <w:szCs w:val="12"/>
        </w:rPr>
        <w:t xml:space="preserve"> by Tom Coster – available on Amazon.</w:t>
      </w:r>
      <w:bookmarkEnd w:id="0"/>
    </w:p>
    <w:sectPr w:rsidR="00E45765" w:rsidRPr="00476F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C4292C"/>
    <w:multiLevelType w:val="multilevel"/>
    <w:tmpl w:val="90243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F306C1"/>
    <w:multiLevelType w:val="multilevel"/>
    <w:tmpl w:val="7CCC39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5302184">
    <w:abstractNumId w:val="1"/>
  </w:num>
  <w:num w:numId="2" w16cid:durableId="20372679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FB9"/>
    <w:rsid w:val="00476FB9"/>
    <w:rsid w:val="004928E5"/>
    <w:rsid w:val="00833CFB"/>
    <w:rsid w:val="00B25AAB"/>
    <w:rsid w:val="00E457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31ED3"/>
  <w15:chartTrackingRefBased/>
  <w15:docId w15:val="{85BBF4A8-E7A5-4DD6-8254-54FC257C0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6FB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6FB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6FB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6FB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6FB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6F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6F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6F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6F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6FB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6FB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6FB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6FB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6FB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6F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6F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6F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6FB9"/>
    <w:rPr>
      <w:rFonts w:eastAsiaTheme="majorEastAsia" w:cstheme="majorBidi"/>
      <w:color w:val="272727" w:themeColor="text1" w:themeTint="D8"/>
    </w:rPr>
  </w:style>
  <w:style w:type="paragraph" w:styleId="Title">
    <w:name w:val="Title"/>
    <w:basedOn w:val="Normal"/>
    <w:next w:val="Normal"/>
    <w:link w:val="TitleChar"/>
    <w:uiPriority w:val="10"/>
    <w:qFormat/>
    <w:rsid w:val="00476FB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6F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6F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6F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6FB9"/>
    <w:pPr>
      <w:spacing w:before="160"/>
      <w:jc w:val="center"/>
    </w:pPr>
    <w:rPr>
      <w:i/>
      <w:iCs/>
      <w:color w:val="404040" w:themeColor="text1" w:themeTint="BF"/>
    </w:rPr>
  </w:style>
  <w:style w:type="character" w:customStyle="1" w:styleId="QuoteChar">
    <w:name w:val="Quote Char"/>
    <w:basedOn w:val="DefaultParagraphFont"/>
    <w:link w:val="Quote"/>
    <w:uiPriority w:val="29"/>
    <w:rsid w:val="00476FB9"/>
    <w:rPr>
      <w:i/>
      <w:iCs/>
      <w:color w:val="404040" w:themeColor="text1" w:themeTint="BF"/>
    </w:rPr>
  </w:style>
  <w:style w:type="paragraph" w:styleId="ListParagraph">
    <w:name w:val="List Paragraph"/>
    <w:basedOn w:val="Normal"/>
    <w:uiPriority w:val="34"/>
    <w:qFormat/>
    <w:rsid w:val="00476FB9"/>
    <w:pPr>
      <w:ind w:left="720"/>
      <w:contextualSpacing/>
    </w:pPr>
  </w:style>
  <w:style w:type="character" w:styleId="IntenseEmphasis">
    <w:name w:val="Intense Emphasis"/>
    <w:basedOn w:val="DefaultParagraphFont"/>
    <w:uiPriority w:val="21"/>
    <w:qFormat/>
    <w:rsid w:val="00476FB9"/>
    <w:rPr>
      <w:i/>
      <w:iCs/>
      <w:color w:val="2F5496" w:themeColor="accent1" w:themeShade="BF"/>
    </w:rPr>
  </w:style>
  <w:style w:type="paragraph" w:styleId="IntenseQuote">
    <w:name w:val="Intense Quote"/>
    <w:basedOn w:val="Normal"/>
    <w:next w:val="Normal"/>
    <w:link w:val="IntenseQuoteChar"/>
    <w:uiPriority w:val="30"/>
    <w:qFormat/>
    <w:rsid w:val="00476FB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6FB9"/>
    <w:rPr>
      <w:i/>
      <w:iCs/>
      <w:color w:val="2F5496" w:themeColor="accent1" w:themeShade="BF"/>
    </w:rPr>
  </w:style>
  <w:style w:type="character" w:styleId="IntenseReference">
    <w:name w:val="Intense Reference"/>
    <w:basedOn w:val="DefaultParagraphFont"/>
    <w:uiPriority w:val="32"/>
    <w:qFormat/>
    <w:rsid w:val="00476FB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559563">
      <w:bodyDiv w:val="1"/>
      <w:marLeft w:val="0"/>
      <w:marRight w:val="0"/>
      <w:marTop w:val="0"/>
      <w:marBottom w:val="0"/>
      <w:divBdr>
        <w:top w:val="none" w:sz="0" w:space="0" w:color="auto"/>
        <w:left w:val="none" w:sz="0" w:space="0" w:color="auto"/>
        <w:bottom w:val="none" w:sz="0" w:space="0" w:color="auto"/>
        <w:right w:val="none" w:sz="0" w:space="0" w:color="auto"/>
      </w:divBdr>
    </w:div>
    <w:div w:id="662004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689</Words>
  <Characters>3929</Characters>
  <Application>Microsoft Office Word</Application>
  <DocSecurity>0</DocSecurity>
  <Lines>32</Lines>
  <Paragraphs>9</Paragraphs>
  <ScaleCrop>false</ScaleCrop>
  <Company/>
  <LinksUpToDate>false</LinksUpToDate>
  <CharactersWithSpaces>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cp:revision>
  <dcterms:created xsi:type="dcterms:W3CDTF">2025-01-10T13:24:00Z</dcterms:created>
  <dcterms:modified xsi:type="dcterms:W3CDTF">2025-01-10T16:06:00Z</dcterms:modified>
</cp:coreProperties>
</file>