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C0966" w14:textId="3136C00C" w:rsidR="00DF5410" w:rsidRPr="00DF5410" w:rsidRDefault="00DF5410" w:rsidP="00DF5410">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95B0864" wp14:editId="52A4C986">
            <wp:simplePos x="0" y="0"/>
            <wp:positionH relativeFrom="margin">
              <wp:posOffset>2082574</wp:posOffset>
            </wp:positionH>
            <wp:positionV relativeFrom="paragraph">
              <wp:posOffset>4595</wp:posOffset>
            </wp:positionV>
            <wp:extent cx="3647187" cy="2430742"/>
            <wp:effectExtent l="0" t="0" r="0" b="8255"/>
            <wp:wrapSquare wrapText="bothSides"/>
            <wp:docPr id="1896991136" name="Picture 1" descr="A person with her hands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991136" name="Picture 1" descr="A person with her hands up&#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47187" cy="2430742"/>
                    </a:xfrm>
                    <a:prstGeom prst="rect">
                      <a:avLst/>
                    </a:prstGeom>
                  </pic:spPr>
                </pic:pic>
              </a:graphicData>
            </a:graphic>
            <wp14:sizeRelH relativeFrom="margin">
              <wp14:pctWidth>0</wp14:pctWidth>
            </wp14:sizeRelH>
            <wp14:sizeRelV relativeFrom="margin">
              <wp14:pctHeight>0</wp14:pctHeight>
            </wp14:sizeRelV>
          </wp:anchor>
        </w:drawing>
      </w:r>
      <w:r w:rsidRPr="00DF5410">
        <w:rPr>
          <w:rFonts w:ascii="Palatino Linotype" w:hAnsi="Palatino Linotype"/>
          <w:b/>
          <w:bCs/>
          <w:sz w:val="20"/>
          <w:szCs w:val="20"/>
        </w:rPr>
        <w:t xml:space="preserve">Worksheet: </w:t>
      </w:r>
      <w:r w:rsidRPr="00DF5410">
        <w:rPr>
          <w:rFonts w:ascii="Palatino Linotype" w:hAnsi="Palatino Linotype"/>
          <w:sz w:val="20"/>
          <w:szCs w:val="20"/>
        </w:rPr>
        <w:t>Measuring Aggression and Hormonal Influences</w:t>
      </w:r>
    </w:p>
    <w:p w14:paraId="1776F708" w14:textId="48098B6D" w:rsidR="00DF5410" w:rsidRDefault="00DF5410" w:rsidP="00DF5410">
      <w:pPr>
        <w:rPr>
          <w:rFonts w:ascii="Palatino Linotype" w:hAnsi="Palatino Linotype"/>
          <w:sz w:val="20"/>
          <w:szCs w:val="20"/>
        </w:rPr>
      </w:pPr>
      <w:r w:rsidRPr="00DF5410">
        <w:rPr>
          <w:rFonts w:ascii="Palatino Linotype" w:hAnsi="Palatino Linotype"/>
          <w:b/>
          <w:bCs/>
          <w:sz w:val="20"/>
          <w:szCs w:val="20"/>
        </w:rPr>
        <w:t>Objective:</w:t>
      </w:r>
      <w:r w:rsidRPr="00DF5410">
        <w:rPr>
          <w:rFonts w:ascii="Palatino Linotype" w:hAnsi="Palatino Linotype"/>
          <w:sz w:val="20"/>
          <w:szCs w:val="20"/>
        </w:rPr>
        <w:br/>
        <w:t xml:space="preserve">To explore the challenges involved in measuring aggression and the role of hormones or neurotransmitters in influencing aggressive </w:t>
      </w:r>
      <w:proofErr w:type="spellStart"/>
      <w:r w:rsidRPr="00DF5410">
        <w:rPr>
          <w:rFonts w:ascii="Palatino Linotype" w:hAnsi="Palatino Linotype"/>
          <w:sz w:val="20"/>
          <w:szCs w:val="20"/>
        </w:rPr>
        <w:t>behavior</w:t>
      </w:r>
      <w:proofErr w:type="spellEnd"/>
      <w:r w:rsidRPr="00DF5410">
        <w:rPr>
          <w:rFonts w:ascii="Palatino Linotype" w:hAnsi="Palatino Linotype"/>
          <w:sz w:val="20"/>
          <w:szCs w:val="20"/>
        </w:rPr>
        <w:t>. This worksheet will help students critically examine the complexities of measuring both aggression and physiological factors like hormones or neurotransmitters.</w:t>
      </w:r>
    </w:p>
    <w:p w14:paraId="7730A985" w14:textId="588C3FC3" w:rsidR="00DF5410" w:rsidRPr="00DF5410" w:rsidRDefault="00DF5410" w:rsidP="00DF5410">
      <w:pPr>
        <w:rPr>
          <w:rFonts w:ascii="Palatino Linotype" w:hAnsi="Palatino Linotype"/>
          <w:sz w:val="20"/>
          <w:szCs w:val="20"/>
        </w:rPr>
      </w:pPr>
      <w:r w:rsidRPr="00DF5410">
        <w:rPr>
          <w:rFonts w:ascii="Palatino Linotype" w:hAnsi="Palatino Linotype"/>
          <w:b/>
          <w:bCs/>
          <w:sz w:val="20"/>
          <w:szCs w:val="20"/>
        </w:rPr>
        <w:t>Instructions:</w:t>
      </w:r>
      <w:r w:rsidRPr="00DF5410">
        <w:rPr>
          <w:rFonts w:ascii="Palatino Linotype" w:hAnsi="Palatino Linotype"/>
          <w:sz w:val="20"/>
          <w:szCs w:val="20"/>
        </w:rPr>
        <w:br/>
        <w:t>Read the following scenario and article about measuring aggression and its physiological influences. Then, answer the associated questions to reflect on the difficulties involved in accurately measuring aggression and understanding the hormonal and neurotransmitter-based mechanisms behind it.</w:t>
      </w:r>
    </w:p>
    <w:p w14:paraId="6023CD6A" w14:textId="77777777" w:rsidR="00DF5410" w:rsidRDefault="00DF5410" w:rsidP="00DF5410">
      <w:pPr>
        <w:rPr>
          <w:rFonts w:ascii="Palatino Linotype" w:hAnsi="Palatino Linotype"/>
          <w:sz w:val="20"/>
          <w:szCs w:val="20"/>
        </w:rPr>
      </w:pPr>
    </w:p>
    <w:p w14:paraId="714573FE" w14:textId="3D116A32" w:rsidR="00DF5410" w:rsidRPr="00DF5410" w:rsidRDefault="00DF5410" w:rsidP="00DF5410">
      <w:pPr>
        <w:rPr>
          <w:rFonts w:ascii="Palatino Linotype" w:hAnsi="Palatino Linotype"/>
          <w:b/>
          <w:bCs/>
          <w:sz w:val="20"/>
          <w:szCs w:val="20"/>
        </w:rPr>
      </w:pPr>
      <w:r w:rsidRPr="00DF5410">
        <w:rPr>
          <w:rFonts w:ascii="Palatino Linotype" w:hAnsi="Palatino Linotype"/>
          <w:b/>
          <w:bCs/>
          <w:sz w:val="20"/>
          <w:szCs w:val="20"/>
        </w:rPr>
        <w:t>Scenario: The Challenge of Measuring Aggression</w:t>
      </w:r>
    </w:p>
    <w:p w14:paraId="107FD41B" w14:textId="77777777" w:rsidR="00DF5410" w:rsidRPr="00DF5410" w:rsidRDefault="00DF5410" w:rsidP="00DF5410">
      <w:pPr>
        <w:rPr>
          <w:rFonts w:ascii="Palatino Linotype" w:hAnsi="Palatino Linotype"/>
          <w:sz w:val="20"/>
          <w:szCs w:val="20"/>
        </w:rPr>
      </w:pPr>
      <w:r w:rsidRPr="00DF5410">
        <w:rPr>
          <w:rFonts w:ascii="Palatino Linotype" w:hAnsi="Palatino Linotype"/>
          <w:sz w:val="20"/>
          <w:szCs w:val="20"/>
        </w:rPr>
        <w:t xml:space="preserve">Recent research has suggested that aggression, whether physical or verbal, is influenced by both environmental factors and biological mechanisms. Studies have </w:t>
      </w:r>
      <w:proofErr w:type="gramStart"/>
      <w:r w:rsidRPr="00DF5410">
        <w:rPr>
          <w:rFonts w:ascii="Palatino Linotype" w:hAnsi="Palatino Linotype"/>
          <w:sz w:val="20"/>
          <w:szCs w:val="20"/>
        </w:rPr>
        <w:t>looked into</w:t>
      </w:r>
      <w:proofErr w:type="gramEnd"/>
      <w:r w:rsidRPr="00DF5410">
        <w:rPr>
          <w:rFonts w:ascii="Palatino Linotype" w:hAnsi="Palatino Linotype"/>
          <w:sz w:val="20"/>
          <w:szCs w:val="20"/>
        </w:rPr>
        <w:t xml:space="preserve"> how levels of certain hormones, such as testosterone, and neurotransmitters, like serotonin, can correlate with aggressive </w:t>
      </w:r>
      <w:proofErr w:type="spellStart"/>
      <w:r w:rsidRPr="00DF5410">
        <w:rPr>
          <w:rFonts w:ascii="Palatino Linotype" w:hAnsi="Palatino Linotype"/>
          <w:sz w:val="20"/>
          <w:szCs w:val="20"/>
        </w:rPr>
        <w:t>behaviors</w:t>
      </w:r>
      <w:proofErr w:type="spellEnd"/>
      <w:r w:rsidRPr="00DF5410">
        <w:rPr>
          <w:rFonts w:ascii="Palatino Linotype" w:hAnsi="Palatino Linotype"/>
          <w:sz w:val="20"/>
          <w:szCs w:val="20"/>
        </w:rPr>
        <w:t>. However, measuring aggression itself remains a complex challenge.</w:t>
      </w:r>
    </w:p>
    <w:p w14:paraId="12F8DAF7" w14:textId="77777777" w:rsidR="00DF5410" w:rsidRPr="00DF5410" w:rsidRDefault="00DF5410" w:rsidP="00DF5410">
      <w:pPr>
        <w:rPr>
          <w:rFonts w:ascii="Palatino Linotype" w:hAnsi="Palatino Linotype"/>
          <w:sz w:val="20"/>
          <w:szCs w:val="20"/>
        </w:rPr>
      </w:pPr>
      <w:r w:rsidRPr="00DF5410">
        <w:rPr>
          <w:rFonts w:ascii="Palatino Linotype" w:hAnsi="Palatino Linotype"/>
          <w:sz w:val="20"/>
          <w:szCs w:val="20"/>
        </w:rPr>
        <w:t xml:space="preserve">Researchers have used various methods to measure aggression, including self-report questionnaires, </w:t>
      </w:r>
      <w:proofErr w:type="spellStart"/>
      <w:r w:rsidRPr="00DF5410">
        <w:rPr>
          <w:rFonts w:ascii="Palatino Linotype" w:hAnsi="Palatino Linotype"/>
          <w:sz w:val="20"/>
          <w:szCs w:val="20"/>
        </w:rPr>
        <w:t>behavioral</w:t>
      </w:r>
      <w:proofErr w:type="spellEnd"/>
      <w:r w:rsidRPr="00DF5410">
        <w:rPr>
          <w:rFonts w:ascii="Palatino Linotype" w:hAnsi="Palatino Linotype"/>
          <w:sz w:val="20"/>
          <w:szCs w:val="20"/>
        </w:rPr>
        <w:t xml:space="preserve"> observations, and physiological measures (e.g., heart rate, skin conductance). While self-reports are often the most straightforward method, they are subject to biases such as social desirability or lack of self-awareness. </w:t>
      </w:r>
      <w:proofErr w:type="spellStart"/>
      <w:r w:rsidRPr="00DF5410">
        <w:rPr>
          <w:rFonts w:ascii="Palatino Linotype" w:hAnsi="Palatino Linotype"/>
          <w:sz w:val="20"/>
          <w:szCs w:val="20"/>
        </w:rPr>
        <w:t>Behavioral</w:t>
      </w:r>
      <w:proofErr w:type="spellEnd"/>
      <w:r w:rsidRPr="00DF5410">
        <w:rPr>
          <w:rFonts w:ascii="Palatino Linotype" w:hAnsi="Palatino Linotype"/>
          <w:sz w:val="20"/>
          <w:szCs w:val="20"/>
        </w:rPr>
        <w:t xml:space="preserve"> observations can be more objective, but they may not capture all instances of aggression or the intensity of aggressive feelings. Moreover, aggression is often context-dependent—what is perceived as aggressive in one setting may not be seen the same way in another.</w:t>
      </w:r>
    </w:p>
    <w:p w14:paraId="6FF4F052" w14:textId="77777777" w:rsidR="00DF5410" w:rsidRPr="00DF5410" w:rsidRDefault="00DF5410" w:rsidP="00DF5410">
      <w:pPr>
        <w:rPr>
          <w:rFonts w:ascii="Palatino Linotype" w:hAnsi="Palatino Linotype"/>
          <w:sz w:val="20"/>
          <w:szCs w:val="20"/>
        </w:rPr>
      </w:pPr>
      <w:r w:rsidRPr="00DF5410">
        <w:rPr>
          <w:rFonts w:ascii="Palatino Linotype" w:hAnsi="Palatino Linotype"/>
          <w:sz w:val="20"/>
          <w:szCs w:val="20"/>
        </w:rPr>
        <w:t xml:space="preserve">In addition to the challenges of measuring aggression, researchers have also attempted to measure the influence of hormones and neurotransmitters on aggression. Testosterone, for instance, has been linked to higher levels of aggression, particularly in males. However, the relationship is not straightforward. Increased testosterone levels do not always lead to increased aggression, and the context of the situation can play a significant role. Similarly, serotonin, often associated with mood regulation, is thought to inhibit aggressive </w:t>
      </w:r>
      <w:proofErr w:type="spellStart"/>
      <w:r w:rsidRPr="00DF5410">
        <w:rPr>
          <w:rFonts w:ascii="Palatino Linotype" w:hAnsi="Palatino Linotype"/>
          <w:sz w:val="20"/>
          <w:szCs w:val="20"/>
        </w:rPr>
        <w:t>behavior</w:t>
      </w:r>
      <w:proofErr w:type="spellEnd"/>
      <w:r w:rsidRPr="00DF5410">
        <w:rPr>
          <w:rFonts w:ascii="Palatino Linotype" w:hAnsi="Palatino Linotype"/>
          <w:sz w:val="20"/>
          <w:szCs w:val="20"/>
        </w:rPr>
        <w:t>. But how do we measure serotonin levels accurately, and how can we be certain that serotonin is directly causing aggression rather than simply correlating with it?</w:t>
      </w:r>
    </w:p>
    <w:p w14:paraId="454D2F03" w14:textId="77777777" w:rsidR="00DF5410" w:rsidRDefault="00DF5410" w:rsidP="00DF5410">
      <w:pPr>
        <w:rPr>
          <w:rFonts w:ascii="Palatino Linotype" w:hAnsi="Palatino Linotype"/>
          <w:sz w:val="20"/>
          <w:szCs w:val="20"/>
        </w:rPr>
      </w:pPr>
    </w:p>
    <w:p w14:paraId="00F8142E" w14:textId="631204C0" w:rsidR="00DF5410" w:rsidRPr="00DF5410" w:rsidRDefault="00DF5410" w:rsidP="00DF5410">
      <w:pPr>
        <w:rPr>
          <w:rFonts w:ascii="Palatino Linotype" w:hAnsi="Palatino Linotype"/>
          <w:sz w:val="20"/>
          <w:szCs w:val="20"/>
        </w:rPr>
      </w:pPr>
      <w:r w:rsidRPr="00DF5410">
        <w:rPr>
          <w:rFonts w:ascii="Palatino Linotype" w:hAnsi="Palatino Linotype"/>
          <w:b/>
          <w:bCs/>
          <w:sz w:val="20"/>
          <w:szCs w:val="20"/>
        </w:rPr>
        <w:t>Questions:</w:t>
      </w:r>
    </w:p>
    <w:p w14:paraId="2E315BEA" w14:textId="63984167"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 xml:space="preserve">Why is measuring aggression a difficult task in psychological research? What are some of the limitations of self-reports and </w:t>
      </w:r>
      <w:proofErr w:type="spellStart"/>
      <w:r w:rsidRPr="00DF5410">
        <w:rPr>
          <w:rFonts w:ascii="Palatino Linotype" w:hAnsi="Palatino Linotype"/>
          <w:sz w:val="20"/>
          <w:szCs w:val="20"/>
        </w:rPr>
        <w:t>behavioral</w:t>
      </w:r>
      <w:proofErr w:type="spellEnd"/>
      <w:r w:rsidRPr="00DF5410">
        <w:rPr>
          <w:rFonts w:ascii="Palatino Linotype" w:hAnsi="Palatino Linotype"/>
          <w:sz w:val="20"/>
          <w:szCs w:val="20"/>
        </w:rPr>
        <w:t xml:space="preserve"> observations when assessing aggression?</w:t>
      </w:r>
    </w:p>
    <w:p w14:paraId="31CDD0AE" w14:textId="21C84FD2"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lastRenderedPageBreak/>
        <w:t>How might aggression be influenced by environmental factors, and how do researchers account for these when measuring aggression? Discuss the challenge of distinguishing between aggression due to biological factors versus aggression caused by external situations.</w:t>
      </w:r>
    </w:p>
    <w:p w14:paraId="786D1CBA" w14:textId="6B46CE72"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 xml:space="preserve">What role do hormones like testosterone play in aggression, and why is it difficult to measure their direct influence? Explain the complexity of measuring hormone levels and understanding their effects on </w:t>
      </w:r>
      <w:proofErr w:type="spellStart"/>
      <w:r w:rsidRPr="00DF5410">
        <w:rPr>
          <w:rFonts w:ascii="Palatino Linotype" w:hAnsi="Palatino Linotype"/>
          <w:sz w:val="20"/>
          <w:szCs w:val="20"/>
        </w:rPr>
        <w:t>behavior</w:t>
      </w:r>
      <w:proofErr w:type="spellEnd"/>
      <w:r w:rsidRPr="00DF5410">
        <w:rPr>
          <w:rFonts w:ascii="Palatino Linotype" w:hAnsi="Palatino Linotype"/>
          <w:sz w:val="20"/>
          <w:szCs w:val="20"/>
        </w:rPr>
        <w:t>.</w:t>
      </w:r>
    </w:p>
    <w:p w14:paraId="05752AB8" w14:textId="756D6CCF"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 xml:space="preserve">How might serotonin levels be related to aggression, and why is it hard to determine causality between neurotransmitters and aggressive </w:t>
      </w:r>
      <w:proofErr w:type="spellStart"/>
      <w:r w:rsidRPr="00DF5410">
        <w:rPr>
          <w:rFonts w:ascii="Palatino Linotype" w:hAnsi="Palatino Linotype"/>
          <w:sz w:val="20"/>
          <w:szCs w:val="20"/>
        </w:rPr>
        <w:t>behavior</w:t>
      </w:r>
      <w:proofErr w:type="spellEnd"/>
      <w:r w:rsidRPr="00DF5410">
        <w:rPr>
          <w:rFonts w:ascii="Palatino Linotype" w:hAnsi="Palatino Linotype"/>
          <w:sz w:val="20"/>
          <w:szCs w:val="20"/>
        </w:rPr>
        <w:t>? Consider the challenges in isolating the effects of serotonin from other factors that may influence aggression.</w:t>
      </w:r>
    </w:p>
    <w:p w14:paraId="147D082D" w14:textId="2B77D95D"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 xml:space="preserve">In a study investigating aggression, researchers find that participants with higher testosterone levels engage in more aggressive </w:t>
      </w:r>
      <w:proofErr w:type="spellStart"/>
      <w:r w:rsidRPr="00DF5410">
        <w:rPr>
          <w:rFonts w:ascii="Palatino Linotype" w:hAnsi="Palatino Linotype"/>
          <w:sz w:val="20"/>
          <w:szCs w:val="20"/>
        </w:rPr>
        <w:t>behaviors</w:t>
      </w:r>
      <w:proofErr w:type="spellEnd"/>
      <w:r w:rsidRPr="00DF5410">
        <w:rPr>
          <w:rFonts w:ascii="Palatino Linotype" w:hAnsi="Palatino Linotype"/>
          <w:sz w:val="20"/>
          <w:szCs w:val="20"/>
        </w:rPr>
        <w:t xml:space="preserve">. However, these </w:t>
      </w:r>
      <w:proofErr w:type="spellStart"/>
      <w:r w:rsidRPr="00DF5410">
        <w:rPr>
          <w:rFonts w:ascii="Palatino Linotype" w:hAnsi="Palatino Linotype"/>
          <w:sz w:val="20"/>
          <w:szCs w:val="20"/>
        </w:rPr>
        <w:t>behaviors</w:t>
      </w:r>
      <w:proofErr w:type="spellEnd"/>
      <w:r w:rsidRPr="00DF5410">
        <w:rPr>
          <w:rFonts w:ascii="Palatino Linotype" w:hAnsi="Palatino Linotype"/>
          <w:sz w:val="20"/>
          <w:szCs w:val="20"/>
        </w:rPr>
        <w:t xml:space="preserve"> vary depending on the situation (e.g., in stressful vs. non-stressful contexts). What does this tell us about the relationship between biology and </w:t>
      </w:r>
      <w:proofErr w:type="spellStart"/>
      <w:r w:rsidRPr="00DF5410">
        <w:rPr>
          <w:rFonts w:ascii="Palatino Linotype" w:hAnsi="Palatino Linotype"/>
          <w:sz w:val="20"/>
          <w:szCs w:val="20"/>
        </w:rPr>
        <w:t>behavior</w:t>
      </w:r>
      <w:proofErr w:type="spellEnd"/>
      <w:r w:rsidRPr="00DF5410">
        <w:rPr>
          <w:rFonts w:ascii="Palatino Linotype" w:hAnsi="Palatino Linotype"/>
          <w:sz w:val="20"/>
          <w:szCs w:val="20"/>
        </w:rPr>
        <w:t>? How does this scenario illustrate the complexity of measuring aggression and understanding biological influences?</w:t>
      </w:r>
    </w:p>
    <w:p w14:paraId="32F2EFDB" w14:textId="3CC7D1F6"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If researchers want to measure the effects of serotonin on aggression, what would be the challenges in accurately assessing serotonin levels and aggression simultaneously? What methods might be used to measure both serotonin levels and aggression in a controlled way?</w:t>
      </w:r>
    </w:p>
    <w:p w14:paraId="6F2BD661" w14:textId="160AC02E" w:rsidR="00DF5410" w:rsidRPr="00DF5410" w:rsidRDefault="00DF5410" w:rsidP="00DF5410">
      <w:pPr>
        <w:numPr>
          <w:ilvl w:val="0"/>
          <w:numId w:val="1"/>
        </w:numPr>
        <w:rPr>
          <w:rFonts w:ascii="Palatino Linotype" w:hAnsi="Palatino Linotype"/>
          <w:sz w:val="20"/>
          <w:szCs w:val="20"/>
        </w:rPr>
      </w:pPr>
      <w:r w:rsidRPr="00DF5410">
        <w:rPr>
          <w:rFonts w:ascii="Palatino Linotype" w:hAnsi="Palatino Linotype"/>
          <w:sz w:val="20"/>
          <w:szCs w:val="20"/>
        </w:rPr>
        <w:t xml:space="preserve">What ethical considerations should be </w:t>
      </w:r>
      <w:proofErr w:type="gramStart"/>
      <w:r w:rsidRPr="00DF5410">
        <w:rPr>
          <w:rFonts w:ascii="Palatino Linotype" w:hAnsi="Palatino Linotype"/>
          <w:sz w:val="20"/>
          <w:szCs w:val="20"/>
        </w:rPr>
        <w:t>taken into account</w:t>
      </w:r>
      <w:proofErr w:type="gramEnd"/>
      <w:r w:rsidRPr="00DF5410">
        <w:rPr>
          <w:rFonts w:ascii="Palatino Linotype" w:hAnsi="Palatino Linotype"/>
          <w:sz w:val="20"/>
          <w:szCs w:val="20"/>
        </w:rPr>
        <w:t xml:space="preserve"> when conducting research on aggression and its biological influences? Reflect on the ethical implications of manipulating biological factors like hormones or neurotransmitters in research involving human participants.</w:t>
      </w:r>
    </w:p>
    <w:p w14:paraId="44100311" w14:textId="77777777" w:rsidR="00DF5410" w:rsidRDefault="00DF5410" w:rsidP="00DF5410">
      <w:pPr>
        <w:rPr>
          <w:rFonts w:ascii="Palatino Linotype" w:hAnsi="Palatino Linotype"/>
          <w:sz w:val="20"/>
          <w:szCs w:val="20"/>
        </w:rPr>
      </w:pPr>
    </w:p>
    <w:p w14:paraId="576273E3" w14:textId="5D2DE0A5" w:rsidR="00DF5410" w:rsidRPr="00DF5410" w:rsidRDefault="00DF5410" w:rsidP="00DF5410">
      <w:pPr>
        <w:rPr>
          <w:rFonts w:ascii="Palatino Linotype" w:hAnsi="Palatino Linotype"/>
          <w:b/>
          <w:bCs/>
          <w:sz w:val="20"/>
          <w:szCs w:val="20"/>
        </w:rPr>
      </w:pPr>
      <w:r w:rsidRPr="00DF5410">
        <w:rPr>
          <w:rFonts w:ascii="Palatino Linotype" w:hAnsi="Palatino Linotype"/>
          <w:b/>
          <w:bCs/>
          <w:sz w:val="20"/>
          <w:szCs w:val="20"/>
        </w:rPr>
        <w:t>Reflection:</w:t>
      </w:r>
    </w:p>
    <w:p w14:paraId="7704B76F" w14:textId="77777777" w:rsidR="00DF5410" w:rsidRPr="00DF5410" w:rsidRDefault="00DF5410" w:rsidP="00DF5410">
      <w:pPr>
        <w:numPr>
          <w:ilvl w:val="0"/>
          <w:numId w:val="2"/>
        </w:numPr>
        <w:rPr>
          <w:rFonts w:ascii="Palatino Linotype" w:hAnsi="Palatino Linotype"/>
          <w:sz w:val="20"/>
          <w:szCs w:val="20"/>
        </w:rPr>
      </w:pPr>
      <w:r w:rsidRPr="00DF5410">
        <w:rPr>
          <w:rFonts w:ascii="Palatino Linotype" w:hAnsi="Palatino Linotype"/>
          <w:sz w:val="20"/>
          <w:szCs w:val="20"/>
        </w:rPr>
        <w:t xml:space="preserve">After completing the worksheet, reflect on how the concept of </w:t>
      </w:r>
      <w:r w:rsidRPr="00DF5410">
        <w:rPr>
          <w:rFonts w:ascii="Palatino Linotype" w:hAnsi="Palatino Linotype"/>
          <w:b/>
          <w:bCs/>
          <w:sz w:val="20"/>
          <w:szCs w:val="20"/>
        </w:rPr>
        <w:t>measurement</w:t>
      </w:r>
      <w:r w:rsidRPr="00DF5410">
        <w:rPr>
          <w:rFonts w:ascii="Palatino Linotype" w:hAnsi="Palatino Linotype"/>
          <w:sz w:val="20"/>
          <w:szCs w:val="20"/>
        </w:rPr>
        <w:t xml:space="preserve"> applies to aggression and physiological factors.</w:t>
      </w:r>
    </w:p>
    <w:p w14:paraId="0AFE13B7" w14:textId="77777777" w:rsidR="00DF5410" w:rsidRPr="00DF5410" w:rsidRDefault="00DF5410" w:rsidP="00DF5410">
      <w:pPr>
        <w:numPr>
          <w:ilvl w:val="0"/>
          <w:numId w:val="2"/>
        </w:numPr>
        <w:rPr>
          <w:rFonts w:ascii="Palatino Linotype" w:hAnsi="Palatino Linotype"/>
          <w:sz w:val="20"/>
          <w:szCs w:val="20"/>
        </w:rPr>
      </w:pPr>
      <w:r w:rsidRPr="00DF5410">
        <w:rPr>
          <w:rFonts w:ascii="Palatino Linotype" w:hAnsi="Palatino Linotype"/>
          <w:sz w:val="20"/>
          <w:szCs w:val="20"/>
        </w:rPr>
        <w:t xml:space="preserve">Why is it important to consider both biological and environmental factors when studying </w:t>
      </w:r>
      <w:proofErr w:type="spellStart"/>
      <w:r w:rsidRPr="00DF5410">
        <w:rPr>
          <w:rFonts w:ascii="Palatino Linotype" w:hAnsi="Palatino Linotype"/>
          <w:sz w:val="20"/>
          <w:szCs w:val="20"/>
        </w:rPr>
        <w:t>behaviors</w:t>
      </w:r>
      <w:proofErr w:type="spellEnd"/>
      <w:r w:rsidRPr="00DF5410">
        <w:rPr>
          <w:rFonts w:ascii="Palatino Linotype" w:hAnsi="Palatino Linotype"/>
          <w:sz w:val="20"/>
          <w:szCs w:val="20"/>
        </w:rPr>
        <w:t xml:space="preserve"> like aggression?</w:t>
      </w:r>
    </w:p>
    <w:p w14:paraId="504706A8" w14:textId="77777777" w:rsidR="00DF5410" w:rsidRPr="00DF5410" w:rsidRDefault="00DF5410" w:rsidP="00DF5410">
      <w:pPr>
        <w:numPr>
          <w:ilvl w:val="0"/>
          <w:numId w:val="2"/>
        </w:numPr>
        <w:rPr>
          <w:rFonts w:ascii="Palatino Linotype" w:hAnsi="Palatino Linotype"/>
          <w:sz w:val="20"/>
          <w:szCs w:val="20"/>
        </w:rPr>
      </w:pPr>
      <w:r w:rsidRPr="00DF5410">
        <w:rPr>
          <w:rFonts w:ascii="Palatino Linotype" w:hAnsi="Palatino Linotype"/>
          <w:sz w:val="20"/>
          <w:szCs w:val="20"/>
        </w:rPr>
        <w:t>How can understanding the challenges of measuring aggression and hormones help improve psychological research and treatment methods?</w:t>
      </w:r>
    </w:p>
    <w:p w14:paraId="4FD73731" w14:textId="77777777" w:rsidR="00E45765" w:rsidRDefault="00E45765">
      <w:pPr>
        <w:rPr>
          <w:rFonts w:ascii="Palatino Linotype" w:hAnsi="Palatino Linotype"/>
          <w:sz w:val="20"/>
          <w:szCs w:val="20"/>
        </w:rPr>
      </w:pPr>
    </w:p>
    <w:p w14:paraId="74FE8AD4" w14:textId="77777777" w:rsidR="00456FED" w:rsidRDefault="00456FED">
      <w:pPr>
        <w:rPr>
          <w:rFonts w:ascii="Palatino Linotype" w:hAnsi="Palatino Linotype"/>
          <w:sz w:val="20"/>
          <w:szCs w:val="20"/>
        </w:rPr>
      </w:pPr>
    </w:p>
    <w:p w14:paraId="14AC897B" w14:textId="77777777" w:rsidR="00456FED" w:rsidRDefault="00456FED" w:rsidP="00456FED">
      <w:pPr>
        <w:jc w:val="center"/>
        <w:rPr>
          <w:rFonts w:ascii="Arial" w:hAnsi="Arial" w:cs="Arial"/>
          <w:sz w:val="12"/>
          <w:szCs w:val="12"/>
        </w:rPr>
      </w:pPr>
      <w:bookmarkStart w:id="0" w:name="_Hlk187420632"/>
    </w:p>
    <w:p w14:paraId="6B8039BB" w14:textId="77777777" w:rsidR="00456FED" w:rsidRDefault="00456FED" w:rsidP="00456FED">
      <w:pPr>
        <w:jc w:val="center"/>
        <w:rPr>
          <w:rFonts w:ascii="Arial" w:hAnsi="Arial" w:cs="Arial"/>
          <w:sz w:val="12"/>
          <w:szCs w:val="12"/>
        </w:rPr>
      </w:pPr>
    </w:p>
    <w:p w14:paraId="280F45EE" w14:textId="77777777" w:rsidR="00456FED" w:rsidRDefault="00456FED" w:rsidP="00456FED">
      <w:pPr>
        <w:jc w:val="center"/>
        <w:rPr>
          <w:rFonts w:ascii="Arial" w:hAnsi="Arial" w:cs="Arial"/>
          <w:sz w:val="12"/>
          <w:szCs w:val="12"/>
        </w:rPr>
      </w:pPr>
    </w:p>
    <w:p w14:paraId="619AFB09" w14:textId="77777777" w:rsidR="00456FED" w:rsidRDefault="00456FED" w:rsidP="00456FED">
      <w:pPr>
        <w:jc w:val="center"/>
        <w:rPr>
          <w:rFonts w:ascii="Arial" w:hAnsi="Arial" w:cs="Arial"/>
          <w:sz w:val="12"/>
          <w:szCs w:val="12"/>
        </w:rPr>
      </w:pPr>
    </w:p>
    <w:p w14:paraId="5F228E53" w14:textId="77777777" w:rsidR="00456FED" w:rsidRDefault="00456FED" w:rsidP="00456FED">
      <w:pPr>
        <w:jc w:val="center"/>
        <w:rPr>
          <w:rFonts w:ascii="Arial" w:hAnsi="Arial" w:cs="Arial"/>
          <w:sz w:val="12"/>
          <w:szCs w:val="12"/>
        </w:rPr>
      </w:pPr>
    </w:p>
    <w:p w14:paraId="5BBF9E7A" w14:textId="77777777" w:rsidR="00456FED" w:rsidRDefault="00456FED" w:rsidP="00456FED">
      <w:pPr>
        <w:jc w:val="center"/>
        <w:rPr>
          <w:rFonts w:ascii="Arial" w:hAnsi="Arial" w:cs="Arial"/>
          <w:sz w:val="12"/>
          <w:szCs w:val="12"/>
        </w:rPr>
      </w:pPr>
    </w:p>
    <w:p w14:paraId="08C082F6" w14:textId="4BBAE3BD" w:rsidR="00456FED" w:rsidRPr="00F07FA5" w:rsidRDefault="00456FED" w:rsidP="00456FED">
      <w:pPr>
        <w:jc w:val="center"/>
        <w:rPr>
          <w:rFonts w:ascii="Arial" w:hAnsi="Arial" w:cs="Arial"/>
          <w:sz w:val="12"/>
          <w:szCs w:val="12"/>
        </w:rPr>
      </w:pPr>
      <w:r w:rsidRPr="0015506C">
        <w:rPr>
          <w:rFonts w:ascii="Arial" w:hAnsi="Arial" w:cs="Arial"/>
          <w:sz w:val="12"/>
          <w:szCs w:val="12"/>
        </w:rPr>
        <w:t xml:space="preserve">This worksheet is a free download from </w:t>
      </w:r>
      <w:proofErr w:type="spellStart"/>
      <w:r w:rsidRPr="0015506C">
        <w:rPr>
          <w:rFonts w:ascii="Arial" w:hAnsi="Arial" w:cs="Arial"/>
          <w:sz w:val="12"/>
          <w:szCs w:val="12"/>
        </w:rPr>
        <w:t>TomCoster</w:t>
      </w:r>
      <w:proofErr w:type="spellEnd"/>
      <w:r w:rsidRPr="0015506C">
        <w:rPr>
          <w:rFonts w:ascii="Arial" w:hAnsi="Arial" w:cs="Arial"/>
          <w:sz w:val="12"/>
          <w:szCs w:val="12"/>
        </w:rPr>
        <w:t xml:space="preserve">[dot]com. Please support us by buying a copy of </w:t>
      </w:r>
      <w:r w:rsidRPr="0015506C">
        <w:rPr>
          <w:rFonts w:ascii="Arial" w:hAnsi="Arial" w:cs="Arial"/>
          <w:i/>
          <w:iCs/>
          <w:sz w:val="12"/>
          <w:szCs w:val="12"/>
        </w:rPr>
        <w:t>How to succeed at high school or college</w:t>
      </w:r>
      <w:r w:rsidRPr="0015506C">
        <w:rPr>
          <w:rFonts w:ascii="Arial" w:hAnsi="Arial" w:cs="Arial"/>
          <w:sz w:val="12"/>
          <w:szCs w:val="12"/>
        </w:rPr>
        <w:t xml:space="preserve"> by Tom Coster – available on Amazon.</w:t>
      </w:r>
      <w:bookmarkEnd w:id="0"/>
    </w:p>
    <w:p w14:paraId="5B5937DA" w14:textId="77777777" w:rsidR="00456FED" w:rsidRPr="00DF5410" w:rsidRDefault="00456FED">
      <w:pPr>
        <w:rPr>
          <w:rFonts w:ascii="Palatino Linotype" w:hAnsi="Palatino Linotype"/>
          <w:sz w:val="20"/>
          <w:szCs w:val="20"/>
        </w:rPr>
      </w:pPr>
    </w:p>
    <w:sectPr w:rsidR="00456FED" w:rsidRPr="00DF54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51432"/>
    <w:multiLevelType w:val="multilevel"/>
    <w:tmpl w:val="CD78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A43076"/>
    <w:multiLevelType w:val="multilevel"/>
    <w:tmpl w:val="B202A9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4653001">
    <w:abstractNumId w:val="1"/>
  </w:num>
  <w:num w:numId="2" w16cid:durableId="18312092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410"/>
    <w:rsid w:val="00456FED"/>
    <w:rsid w:val="004928E5"/>
    <w:rsid w:val="00B25AAB"/>
    <w:rsid w:val="00DF5410"/>
    <w:rsid w:val="00E457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988F8"/>
  <w15:chartTrackingRefBased/>
  <w15:docId w15:val="{A73FD939-5E26-433C-919F-36211E263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54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54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541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541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541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54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54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54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54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541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541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541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541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541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54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54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54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5410"/>
    <w:rPr>
      <w:rFonts w:eastAsiaTheme="majorEastAsia" w:cstheme="majorBidi"/>
      <w:color w:val="272727" w:themeColor="text1" w:themeTint="D8"/>
    </w:rPr>
  </w:style>
  <w:style w:type="paragraph" w:styleId="Title">
    <w:name w:val="Title"/>
    <w:basedOn w:val="Normal"/>
    <w:next w:val="Normal"/>
    <w:link w:val="TitleChar"/>
    <w:uiPriority w:val="10"/>
    <w:qFormat/>
    <w:rsid w:val="00DF54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54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54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54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5410"/>
    <w:pPr>
      <w:spacing w:before="160"/>
      <w:jc w:val="center"/>
    </w:pPr>
    <w:rPr>
      <w:i/>
      <w:iCs/>
      <w:color w:val="404040" w:themeColor="text1" w:themeTint="BF"/>
    </w:rPr>
  </w:style>
  <w:style w:type="character" w:customStyle="1" w:styleId="QuoteChar">
    <w:name w:val="Quote Char"/>
    <w:basedOn w:val="DefaultParagraphFont"/>
    <w:link w:val="Quote"/>
    <w:uiPriority w:val="29"/>
    <w:rsid w:val="00DF5410"/>
    <w:rPr>
      <w:i/>
      <w:iCs/>
      <w:color w:val="404040" w:themeColor="text1" w:themeTint="BF"/>
    </w:rPr>
  </w:style>
  <w:style w:type="paragraph" w:styleId="ListParagraph">
    <w:name w:val="List Paragraph"/>
    <w:basedOn w:val="Normal"/>
    <w:uiPriority w:val="34"/>
    <w:qFormat/>
    <w:rsid w:val="00DF5410"/>
    <w:pPr>
      <w:ind w:left="720"/>
      <w:contextualSpacing/>
    </w:pPr>
  </w:style>
  <w:style w:type="character" w:styleId="IntenseEmphasis">
    <w:name w:val="Intense Emphasis"/>
    <w:basedOn w:val="DefaultParagraphFont"/>
    <w:uiPriority w:val="21"/>
    <w:qFormat/>
    <w:rsid w:val="00DF5410"/>
    <w:rPr>
      <w:i/>
      <w:iCs/>
      <w:color w:val="2F5496" w:themeColor="accent1" w:themeShade="BF"/>
    </w:rPr>
  </w:style>
  <w:style w:type="paragraph" w:styleId="IntenseQuote">
    <w:name w:val="Intense Quote"/>
    <w:basedOn w:val="Normal"/>
    <w:next w:val="Normal"/>
    <w:link w:val="IntenseQuoteChar"/>
    <w:uiPriority w:val="30"/>
    <w:qFormat/>
    <w:rsid w:val="00DF54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5410"/>
    <w:rPr>
      <w:i/>
      <w:iCs/>
      <w:color w:val="2F5496" w:themeColor="accent1" w:themeShade="BF"/>
    </w:rPr>
  </w:style>
  <w:style w:type="character" w:styleId="IntenseReference">
    <w:name w:val="Intense Reference"/>
    <w:basedOn w:val="DefaultParagraphFont"/>
    <w:uiPriority w:val="32"/>
    <w:qFormat/>
    <w:rsid w:val="00DF541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02029">
      <w:bodyDiv w:val="1"/>
      <w:marLeft w:val="0"/>
      <w:marRight w:val="0"/>
      <w:marTop w:val="0"/>
      <w:marBottom w:val="0"/>
      <w:divBdr>
        <w:top w:val="none" w:sz="0" w:space="0" w:color="auto"/>
        <w:left w:val="none" w:sz="0" w:space="0" w:color="auto"/>
        <w:bottom w:val="none" w:sz="0" w:space="0" w:color="auto"/>
        <w:right w:val="none" w:sz="0" w:space="0" w:color="auto"/>
      </w:divBdr>
    </w:div>
    <w:div w:id="37292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730</Words>
  <Characters>4162</Characters>
  <Application>Microsoft Office Word</Application>
  <DocSecurity>0</DocSecurity>
  <Lines>34</Lines>
  <Paragraphs>9</Paragraphs>
  <ScaleCrop>false</ScaleCrop>
  <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cp:revision>
  <dcterms:created xsi:type="dcterms:W3CDTF">2025-01-10T15:15:00Z</dcterms:created>
  <dcterms:modified xsi:type="dcterms:W3CDTF">2025-01-10T16:03:00Z</dcterms:modified>
</cp:coreProperties>
</file>