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57A248" w14:textId="77777777" w:rsidR="00E24060" w:rsidRPr="00E24060" w:rsidRDefault="00E24060" w:rsidP="00E24060">
      <w:pPr>
        <w:rPr>
          <w:rFonts w:ascii="Palatino Linotype" w:hAnsi="Palatino Linotype"/>
          <w:sz w:val="28"/>
          <w:szCs w:val="28"/>
        </w:rPr>
      </w:pPr>
      <w:bookmarkStart w:id="0" w:name="_Hlk187420632"/>
      <w:r w:rsidRPr="00E24060">
        <w:rPr>
          <w:rFonts w:ascii="Palatino Linotype" w:hAnsi="Palatino Linotype"/>
          <w:sz w:val="28"/>
          <w:szCs w:val="28"/>
        </w:rPr>
        <w:t>Worksheet: Cognitive Load Theory in Classroom Environments</w:t>
      </w:r>
    </w:p>
    <w:p w14:paraId="1E1E9FED" w14:textId="63517315" w:rsidR="00E24060" w:rsidRPr="00E24060" w:rsidRDefault="00E24060" w:rsidP="00E24060">
      <w:pPr>
        <w:rPr>
          <w:rFonts w:ascii="Palatino Linotype" w:hAnsi="Palatino Linotype"/>
        </w:rPr>
      </w:pPr>
      <w:r>
        <w:rPr>
          <w:rFonts w:ascii="Palatino Linotype" w:hAnsi="Palatino Linotype"/>
          <w:noProof/>
        </w:rPr>
        <w:drawing>
          <wp:anchor distT="0" distB="0" distL="114300" distR="114300" simplePos="0" relativeHeight="251658240" behindDoc="0" locked="0" layoutInCell="1" allowOverlap="1" wp14:anchorId="3B49534F" wp14:editId="2CA38D4E">
            <wp:simplePos x="0" y="0"/>
            <wp:positionH relativeFrom="margin">
              <wp:align>right</wp:align>
            </wp:positionH>
            <wp:positionV relativeFrom="paragraph">
              <wp:posOffset>39370</wp:posOffset>
            </wp:positionV>
            <wp:extent cx="2981325" cy="1987550"/>
            <wp:effectExtent l="0" t="0" r="9525" b="0"/>
            <wp:wrapSquare wrapText="bothSides"/>
            <wp:docPr id="1731643608" name="Picture 1" descr="A teacher teaching a cla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1643608" name="Picture 1" descr="A teacher teaching a class&#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981325" cy="1987550"/>
                    </a:xfrm>
                    <a:prstGeom prst="rect">
                      <a:avLst/>
                    </a:prstGeom>
                  </pic:spPr>
                </pic:pic>
              </a:graphicData>
            </a:graphic>
            <wp14:sizeRelH relativeFrom="margin">
              <wp14:pctWidth>0</wp14:pctWidth>
            </wp14:sizeRelH>
            <wp14:sizeRelV relativeFrom="margin">
              <wp14:pctHeight>0</wp14:pctHeight>
            </wp14:sizeRelV>
          </wp:anchor>
        </w:drawing>
      </w:r>
      <w:r w:rsidRPr="00E24060">
        <w:rPr>
          <w:rFonts w:ascii="Palatino Linotype" w:hAnsi="Palatino Linotype"/>
        </w:rPr>
        <w:t>Experienced Teacher (Ms. Carter): How’s your first year of teaching going?</w:t>
      </w:r>
    </w:p>
    <w:p w14:paraId="17E9FF72" w14:textId="2A05DF9E" w:rsidR="00E24060" w:rsidRPr="00E24060" w:rsidRDefault="00E24060" w:rsidP="00E24060">
      <w:pPr>
        <w:rPr>
          <w:rFonts w:ascii="Palatino Linotype" w:hAnsi="Palatino Linotype"/>
        </w:rPr>
      </w:pPr>
      <w:r w:rsidRPr="00E24060">
        <w:rPr>
          <w:rFonts w:ascii="Palatino Linotype" w:hAnsi="Palatino Linotype"/>
        </w:rPr>
        <w:t>First-Year Teacher (Mr. Davis): It’s been exciting, but I’m struggling a bit. I want my classroom to be engaging, so I’ve put up posters, play background music during activities, and let students move around a lot. But I’m finding it hard to keep them focused.</w:t>
      </w:r>
    </w:p>
    <w:p w14:paraId="06F982AC" w14:textId="214EB3B9" w:rsidR="00E24060" w:rsidRPr="00E24060" w:rsidRDefault="00E24060" w:rsidP="00E24060">
      <w:pPr>
        <w:rPr>
          <w:rFonts w:ascii="Palatino Linotype" w:hAnsi="Palatino Linotype"/>
        </w:rPr>
      </w:pPr>
      <w:r w:rsidRPr="00E24060">
        <w:rPr>
          <w:rFonts w:ascii="Palatino Linotype" w:hAnsi="Palatino Linotype"/>
        </w:rPr>
        <w:t>Ms. Carter: Ah, I see. I admire your enthusiasm, but it sounds like the environment might be overstimulating. Have you heard of Cognitive Load Theory (CLT)?</w:t>
      </w:r>
    </w:p>
    <w:p w14:paraId="2D16B430" w14:textId="77777777" w:rsidR="00E24060" w:rsidRPr="00E24060" w:rsidRDefault="00E24060" w:rsidP="00E24060">
      <w:pPr>
        <w:rPr>
          <w:rFonts w:ascii="Palatino Linotype" w:hAnsi="Palatino Linotype"/>
        </w:rPr>
      </w:pPr>
      <w:r w:rsidRPr="00E24060">
        <w:rPr>
          <w:rFonts w:ascii="Palatino Linotype" w:hAnsi="Palatino Linotype"/>
        </w:rPr>
        <w:t>Mr. Davis: I’ve heard the term, but I’m not sure how it applies to classroom management.</w:t>
      </w:r>
    </w:p>
    <w:p w14:paraId="5B0B55A6" w14:textId="77777777" w:rsidR="00E24060" w:rsidRPr="00E24060" w:rsidRDefault="00E24060" w:rsidP="00E24060">
      <w:pPr>
        <w:rPr>
          <w:rFonts w:ascii="Palatino Linotype" w:hAnsi="Palatino Linotype"/>
        </w:rPr>
      </w:pPr>
      <w:r w:rsidRPr="00E24060">
        <w:rPr>
          <w:rFonts w:ascii="Palatino Linotype" w:hAnsi="Palatino Linotype"/>
        </w:rPr>
        <w:t>Ms. Carter: CLT explains how our working memory has limited capacity, so we need to minimize distractions to help students focus on learning. A cluttered classroom or too much background activity can increase what’s called extraneous cognitive load. That’s the mental effort spent on processing unnecessary information instead of the actual lesson.</w:t>
      </w:r>
    </w:p>
    <w:p w14:paraId="5CE1B4B1" w14:textId="77777777" w:rsidR="00E24060" w:rsidRPr="00E24060" w:rsidRDefault="00E24060" w:rsidP="00E24060">
      <w:pPr>
        <w:rPr>
          <w:rFonts w:ascii="Palatino Linotype" w:hAnsi="Palatino Linotype"/>
        </w:rPr>
      </w:pPr>
      <w:r w:rsidRPr="00E24060">
        <w:rPr>
          <w:rFonts w:ascii="Palatino Linotype" w:hAnsi="Palatino Linotype"/>
        </w:rPr>
        <w:t>Mr. Davis: So, all my posters and music are adding to the extraneous load?</w:t>
      </w:r>
    </w:p>
    <w:p w14:paraId="59DDE003" w14:textId="77777777" w:rsidR="00E24060" w:rsidRPr="00E24060" w:rsidRDefault="00E24060" w:rsidP="00E24060">
      <w:pPr>
        <w:rPr>
          <w:rFonts w:ascii="Palatino Linotype" w:hAnsi="Palatino Linotype"/>
        </w:rPr>
      </w:pPr>
      <w:r w:rsidRPr="00E24060">
        <w:rPr>
          <w:rFonts w:ascii="Palatino Linotype" w:hAnsi="Palatino Linotype"/>
        </w:rPr>
        <w:t xml:space="preserve">Ms. Carter: Exactly. Imagine trying to solve a math problem while loud music </w:t>
      </w:r>
      <w:proofErr w:type="gramStart"/>
      <w:r w:rsidRPr="00E24060">
        <w:rPr>
          <w:rFonts w:ascii="Palatino Linotype" w:hAnsi="Palatino Linotype"/>
        </w:rPr>
        <w:t>plays</w:t>
      </w:r>
      <w:proofErr w:type="gramEnd"/>
      <w:r w:rsidRPr="00E24060">
        <w:rPr>
          <w:rFonts w:ascii="Palatino Linotype" w:hAnsi="Palatino Linotype"/>
        </w:rPr>
        <w:t xml:space="preserve"> and </w:t>
      </w:r>
      <w:proofErr w:type="spellStart"/>
      <w:r w:rsidRPr="00E24060">
        <w:rPr>
          <w:rFonts w:ascii="Palatino Linotype" w:hAnsi="Palatino Linotype"/>
        </w:rPr>
        <w:t>colorful</w:t>
      </w:r>
      <w:proofErr w:type="spellEnd"/>
      <w:r w:rsidRPr="00E24060">
        <w:rPr>
          <w:rFonts w:ascii="Palatino Linotype" w:hAnsi="Palatino Linotype"/>
        </w:rPr>
        <w:t xml:space="preserve"> posters compete for your attention. It’s exhausting, right? That’s what’s happening to your students.</w:t>
      </w:r>
    </w:p>
    <w:p w14:paraId="2FE7BAA4" w14:textId="77777777" w:rsidR="00E24060" w:rsidRPr="00E24060" w:rsidRDefault="00E24060" w:rsidP="00E24060">
      <w:pPr>
        <w:rPr>
          <w:rFonts w:ascii="Palatino Linotype" w:hAnsi="Palatino Linotype"/>
        </w:rPr>
      </w:pPr>
      <w:r w:rsidRPr="00E24060">
        <w:rPr>
          <w:rFonts w:ascii="Palatino Linotype" w:hAnsi="Palatino Linotype"/>
        </w:rPr>
        <w:t>Mr. Davis: That makes sense. But doesn’t a stimulating environment keep them engaged?</w:t>
      </w:r>
    </w:p>
    <w:p w14:paraId="67F00077" w14:textId="77777777" w:rsidR="00E24060" w:rsidRPr="00E24060" w:rsidRDefault="00E24060" w:rsidP="00E24060">
      <w:pPr>
        <w:rPr>
          <w:rFonts w:ascii="Palatino Linotype" w:hAnsi="Palatino Linotype"/>
        </w:rPr>
      </w:pPr>
      <w:r w:rsidRPr="00E24060">
        <w:rPr>
          <w:rFonts w:ascii="Palatino Linotype" w:hAnsi="Palatino Linotype"/>
        </w:rPr>
        <w:t>Ms. Carter: Engagement is important, but there’s a balance. Too much stimulation overwhelms working memory. You want to focus on creating a space that reduces distractions and directs attention to the task. Clear, relevant visuals can be helpful, but everything else should support the lesson, not compete with it.</w:t>
      </w:r>
    </w:p>
    <w:p w14:paraId="7D4EBBBB" w14:textId="77777777" w:rsidR="00E24060" w:rsidRPr="00E24060" w:rsidRDefault="00E24060" w:rsidP="00E24060">
      <w:pPr>
        <w:rPr>
          <w:rFonts w:ascii="Palatino Linotype" w:hAnsi="Palatino Linotype"/>
        </w:rPr>
      </w:pPr>
      <w:r w:rsidRPr="00E24060">
        <w:rPr>
          <w:rFonts w:ascii="Palatino Linotype" w:hAnsi="Palatino Linotype"/>
        </w:rPr>
        <w:t>Mr. Davis: What about group activities? I’ve noticed some students struggle to stay on task.</w:t>
      </w:r>
    </w:p>
    <w:p w14:paraId="5084E15B" w14:textId="77777777" w:rsidR="00E24060" w:rsidRPr="00E24060" w:rsidRDefault="00E24060" w:rsidP="00E24060">
      <w:pPr>
        <w:rPr>
          <w:rFonts w:ascii="Palatino Linotype" w:hAnsi="Palatino Linotype"/>
        </w:rPr>
      </w:pPr>
      <w:r w:rsidRPr="00E24060">
        <w:rPr>
          <w:rFonts w:ascii="Palatino Linotype" w:hAnsi="Palatino Linotype"/>
        </w:rPr>
        <w:t>Ms. Carter: Group work can be great, but it’s important to structure it carefully. Provide clear instructions and break tasks into smaller steps. This reduces intrinsic cognitive load, which is the complexity of the material itself. And make sure the groups stay on topic to avoid unnecessary distractions.</w:t>
      </w:r>
    </w:p>
    <w:p w14:paraId="14C6339B" w14:textId="77777777" w:rsidR="00E24060" w:rsidRPr="00E24060" w:rsidRDefault="00E24060" w:rsidP="00E24060">
      <w:pPr>
        <w:rPr>
          <w:rFonts w:ascii="Palatino Linotype" w:hAnsi="Palatino Linotype"/>
        </w:rPr>
      </w:pPr>
      <w:r w:rsidRPr="00E24060">
        <w:rPr>
          <w:rFonts w:ascii="Palatino Linotype" w:hAnsi="Palatino Linotype"/>
        </w:rPr>
        <w:t>Mr. Davis: Got it. So, I should aim for a simpler environment and more structured activities?</w:t>
      </w:r>
    </w:p>
    <w:p w14:paraId="12B68918" w14:textId="77777777" w:rsidR="00E24060" w:rsidRPr="00E24060" w:rsidRDefault="00E24060" w:rsidP="00E24060">
      <w:pPr>
        <w:rPr>
          <w:rFonts w:ascii="Palatino Linotype" w:hAnsi="Palatino Linotype"/>
        </w:rPr>
      </w:pPr>
      <w:r w:rsidRPr="00E24060">
        <w:rPr>
          <w:rFonts w:ascii="Palatino Linotype" w:hAnsi="Palatino Linotype"/>
        </w:rPr>
        <w:t>Ms. Carter: Exactly. Think of it as decluttering their mental workspace. By minimizing extraneous load and managing intrinsic load, you’ll create an environment where learning can thrive.</w:t>
      </w:r>
    </w:p>
    <w:p w14:paraId="7FB611A4" w14:textId="77777777" w:rsidR="00E24060" w:rsidRPr="00E24060" w:rsidRDefault="00E24060" w:rsidP="00E24060">
      <w:pPr>
        <w:rPr>
          <w:rFonts w:ascii="Palatino Linotype" w:hAnsi="Palatino Linotype"/>
        </w:rPr>
      </w:pPr>
      <w:r w:rsidRPr="00E24060">
        <w:rPr>
          <w:rFonts w:ascii="Palatino Linotype" w:hAnsi="Palatino Linotype"/>
        </w:rPr>
        <w:lastRenderedPageBreak/>
        <w:t>Mr. Davis: Thanks, Ms. Carter. I’ll start by simplifying the classroom and focusing on what supports the lesson.</w:t>
      </w:r>
    </w:p>
    <w:p w14:paraId="06CFBC10" w14:textId="77777777" w:rsidR="00E24060" w:rsidRPr="00E24060" w:rsidRDefault="00E24060" w:rsidP="00E24060">
      <w:pPr>
        <w:rPr>
          <w:rFonts w:ascii="Palatino Linotype" w:hAnsi="Palatino Linotype"/>
        </w:rPr>
      </w:pPr>
      <w:r w:rsidRPr="00E24060">
        <w:rPr>
          <w:rFonts w:ascii="Palatino Linotype" w:hAnsi="Palatino Linotype"/>
        </w:rPr>
        <w:t>Ms. Carter: You’re welcome. It’s a learning process for all of us, but small changes can make a big difference.</w:t>
      </w:r>
    </w:p>
    <w:p w14:paraId="61EC29BB" w14:textId="77777777" w:rsidR="00E24060" w:rsidRPr="00E24060" w:rsidRDefault="00E24060" w:rsidP="00E24060">
      <w:pPr>
        <w:numPr>
          <w:ilvl w:val="0"/>
          <w:numId w:val="7"/>
        </w:numPr>
        <w:rPr>
          <w:rFonts w:ascii="Palatino Linotype" w:hAnsi="Palatino Linotype"/>
        </w:rPr>
      </w:pPr>
      <w:r w:rsidRPr="00E24060">
        <w:rPr>
          <w:rFonts w:ascii="Palatino Linotype" w:hAnsi="Palatino Linotype"/>
        </w:rPr>
        <w:t>What is Cognitive Load Theory, and how does it relate to learning environments?</w:t>
      </w:r>
    </w:p>
    <w:p w14:paraId="3C09D70E" w14:textId="77777777" w:rsidR="00E24060" w:rsidRPr="00E24060" w:rsidRDefault="00E24060" w:rsidP="00E24060">
      <w:pPr>
        <w:numPr>
          <w:ilvl w:val="0"/>
          <w:numId w:val="7"/>
        </w:numPr>
        <w:rPr>
          <w:rFonts w:ascii="Palatino Linotype" w:hAnsi="Palatino Linotype"/>
        </w:rPr>
      </w:pPr>
      <w:r w:rsidRPr="00E24060">
        <w:rPr>
          <w:rFonts w:ascii="Palatino Linotype" w:hAnsi="Palatino Linotype"/>
        </w:rPr>
        <w:t>Define extraneous cognitive load and provide an example from the conversation.</w:t>
      </w:r>
    </w:p>
    <w:p w14:paraId="608C120B" w14:textId="77777777" w:rsidR="00E24060" w:rsidRPr="00E24060" w:rsidRDefault="00E24060" w:rsidP="00E24060">
      <w:pPr>
        <w:numPr>
          <w:ilvl w:val="0"/>
          <w:numId w:val="7"/>
        </w:numPr>
        <w:rPr>
          <w:rFonts w:ascii="Palatino Linotype" w:hAnsi="Palatino Linotype"/>
        </w:rPr>
      </w:pPr>
      <w:r w:rsidRPr="00E24060">
        <w:rPr>
          <w:rFonts w:ascii="Palatino Linotype" w:hAnsi="Palatino Linotype"/>
        </w:rPr>
        <w:t>What role does working memory play in Cognitive Load Theory?</w:t>
      </w:r>
    </w:p>
    <w:p w14:paraId="789D27A7" w14:textId="77777777" w:rsidR="00E24060" w:rsidRPr="00E24060" w:rsidRDefault="00E24060" w:rsidP="00E24060">
      <w:pPr>
        <w:numPr>
          <w:ilvl w:val="0"/>
          <w:numId w:val="7"/>
        </w:numPr>
        <w:rPr>
          <w:rFonts w:ascii="Palatino Linotype" w:hAnsi="Palatino Linotype"/>
        </w:rPr>
      </w:pPr>
      <w:r w:rsidRPr="00E24060">
        <w:rPr>
          <w:rFonts w:ascii="Palatino Linotype" w:hAnsi="Palatino Linotype"/>
        </w:rPr>
        <w:t>Why might a cluttered classroom increase extraneous load?</w:t>
      </w:r>
    </w:p>
    <w:p w14:paraId="400734F1" w14:textId="77777777" w:rsidR="00E24060" w:rsidRPr="00E24060" w:rsidRDefault="00E24060" w:rsidP="00E24060">
      <w:pPr>
        <w:numPr>
          <w:ilvl w:val="0"/>
          <w:numId w:val="7"/>
        </w:numPr>
        <w:rPr>
          <w:rFonts w:ascii="Palatino Linotype" w:hAnsi="Palatino Linotype"/>
        </w:rPr>
      </w:pPr>
      <w:r w:rsidRPr="00E24060">
        <w:rPr>
          <w:rFonts w:ascii="Palatino Linotype" w:hAnsi="Palatino Linotype"/>
        </w:rPr>
        <w:t>How does Ms. Carter suggest balancing engagement and focus?</w:t>
      </w:r>
    </w:p>
    <w:p w14:paraId="6F86E461" w14:textId="77777777" w:rsidR="00E24060" w:rsidRPr="00E24060" w:rsidRDefault="00E24060" w:rsidP="00E24060">
      <w:pPr>
        <w:numPr>
          <w:ilvl w:val="0"/>
          <w:numId w:val="7"/>
        </w:numPr>
        <w:rPr>
          <w:rFonts w:ascii="Palatino Linotype" w:hAnsi="Palatino Linotype"/>
        </w:rPr>
      </w:pPr>
      <w:r w:rsidRPr="00E24060">
        <w:rPr>
          <w:rFonts w:ascii="Palatino Linotype" w:hAnsi="Palatino Linotype"/>
        </w:rPr>
        <w:t>What is intrinsic cognitive load, and how can teachers manage it?</w:t>
      </w:r>
    </w:p>
    <w:p w14:paraId="24F44D7C" w14:textId="77777777" w:rsidR="00E24060" w:rsidRPr="00E24060" w:rsidRDefault="00E24060" w:rsidP="00E24060">
      <w:pPr>
        <w:numPr>
          <w:ilvl w:val="0"/>
          <w:numId w:val="7"/>
        </w:numPr>
        <w:rPr>
          <w:rFonts w:ascii="Palatino Linotype" w:hAnsi="Palatino Linotype"/>
        </w:rPr>
      </w:pPr>
      <w:r w:rsidRPr="00E24060">
        <w:rPr>
          <w:rFonts w:ascii="Palatino Linotype" w:hAnsi="Palatino Linotype"/>
        </w:rPr>
        <w:t>Why does Ms. Carter recommend breaking tasks into smaller steps?</w:t>
      </w:r>
    </w:p>
    <w:p w14:paraId="4B4D456B" w14:textId="77777777" w:rsidR="00E24060" w:rsidRPr="00E24060" w:rsidRDefault="00E24060" w:rsidP="00E24060">
      <w:pPr>
        <w:numPr>
          <w:ilvl w:val="0"/>
          <w:numId w:val="7"/>
        </w:numPr>
        <w:rPr>
          <w:rFonts w:ascii="Palatino Linotype" w:hAnsi="Palatino Linotype"/>
        </w:rPr>
      </w:pPr>
      <w:r w:rsidRPr="00E24060">
        <w:rPr>
          <w:rFonts w:ascii="Palatino Linotype" w:hAnsi="Palatino Linotype"/>
        </w:rPr>
        <w:t>How can group activities be structured to align with Cognitive Load Theory?</w:t>
      </w:r>
    </w:p>
    <w:p w14:paraId="6E6CFCA0" w14:textId="77777777" w:rsidR="00E24060" w:rsidRPr="00E24060" w:rsidRDefault="00E24060" w:rsidP="00E24060">
      <w:pPr>
        <w:numPr>
          <w:ilvl w:val="0"/>
          <w:numId w:val="7"/>
        </w:numPr>
        <w:rPr>
          <w:rFonts w:ascii="Palatino Linotype" w:hAnsi="Palatino Linotype"/>
        </w:rPr>
      </w:pPr>
      <w:r w:rsidRPr="00E24060">
        <w:rPr>
          <w:rFonts w:ascii="Palatino Linotype" w:hAnsi="Palatino Linotype"/>
        </w:rPr>
        <w:t>What does Ms. Carter mean by “decluttering their mental workspace”?</w:t>
      </w:r>
    </w:p>
    <w:p w14:paraId="66246F66" w14:textId="77777777" w:rsidR="00E24060" w:rsidRPr="00E24060" w:rsidRDefault="00E24060" w:rsidP="00E24060">
      <w:pPr>
        <w:numPr>
          <w:ilvl w:val="0"/>
          <w:numId w:val="7"/>
        </w:numPr>
        <w:rPr>
          <w:rFonts w:ascii="Palatino Linotype" w:hAnsi="Palatino Linotype"/>
        </w:rPr>
      </w:pPr>
      <w:r w:rsidRPr="00E24060">
        <w:rPr>
          <w:rFonts w:ascii="Palatino Linotype" w:hAnsi="Palatino Linotype"/>
        </w:rPr>
        <w:t>Why might background music be counterproductive in some learning environments?</w:t>
      </w:r>
    </w:p>
    <w:p w14:paraId="1ED27DD7" w14:textId="77777777" w:rsidR="00E24060" w:rsidRPr="00E24060" w:rsidRDefault="00E24060" w:rsidP="00E24060">
      <w:pPr>
        <w:numPr>
          <w:ilvl w:val="0"/>
          <w:numId w:val="7"/>
        </w:numPr>
        <w:rPr>
          <w:rFonts w:ascii="Palatino Linotype" w:hAnsi="Palatino Linotype"/>
        </w:rPr>
      </w:pPr>
      <w:r w:rsidRPr="00E24060">
        <w:rPr>
          <w:rFonts w:ascii="Palatino Linotype" w:hAnsi="Palatino Linotype"/>
        </w:rPr>
        <w:t>What are some ways to use visuals effectively in a classroom without increasing extraneous load?</w:t>
      </w:r>
    </w:p>
    <w:p w14:paraId="0C325628" w14:textId="77777777" w:rsidR="00E24060" w:rsidRPr="00E24060" w:rsidRDefault="00E24060" w:rsidP="00E24060">
      <w:pPr>
        <w:numPr>
          <w:ilvl w:val="0"/>
          <w:numId w:val="7"/>
        </w:numPr>
        <w:rPr>
          <w:rFonts w:ascii="Palatino Linotype" w:hAnsi="Palatino Linotype"/>
        </w:rPr>
      </w:pPr>
      <w:r w:rsidRPr="00E24060">
        <w:rPr>
          <w:rFonts w:ascii="Palatino Linotype" w:hAnsi="Palatino Linotype"/>
        </w:rPr>
        <w:t>How does Cognitive Load Theory influence classroom management strategies?</w:t>
      </w:r>
    </w:p>
    <w:p w14:paraId="02200717" w14:textId="77777777" w:rsidR="00E24060" w:rsidRPr="00E24060" w:rsidRDefault="00E24060" w:rsidP="00E24060">
      <w:pPr>
        <w:numPr>
          <w:ilvl w:val="0"/>
          <w:numId w:val="7"/>
        </w:numPr>
        <w:rPr>
          <w:rFonts w:ascii="Palatino Linotype" w:hAnsi="Palatino Linotype"/>
        </w:rPr>
      </w:pPr>
      <w:r w:rsidRPr="00E24060">
        <w:rPr>
          <w:rFonts w:ascii="Palatino Linotype" w:hAnsi="Palatino Linotype"/>
        </w:rPr>
        <w:t>What are the potential effects of overstimulation on student learning?</w:t>
      </w:r>
    </w:p>
    <w:p w14:paraId="21BCA691" w14:textId="77777777" w:rsidR="00E24060" w:rsidRPr="00E24060" w:rsidRDefault="00E24060" w:rsidP="00E24060">
      <w:pPr>
        <w:numPr>
          <w:ilvl w:val="0"/>
          <w:numId w:val="7"/>
        </w:numPr>
        <w:rPr>
          <w:rFonts w:ascii="Palatino Linotype" w:hAnsi="Palatino Linotype"/>
        </w:rPr>
      </w:pPr>
      <w:r w:rsidRPr="00E24060">
        <w:rPr>
          <w:rFonts w:ascii="Palatino Linotype" w:hAnsi="Palatino Linotype"/>
        </w:rPr>
        <w:t>How can clear instructions reduce cognitive load?</w:t>
      </w:r>
    </w:p>
    <w:p w14:paraId="5D4EDEC5" w14:textId="77777777" w:rsidR="00E24060" w:rsidRPr="00E24060" w:rsidRDefault="00E24060" w:rsidP="00E24060">
      <w:pPr>
        <w:numPr>
          <w:ilvl w:val="0"/>
          <w:numId w:val="7"/>
        </w:numPr>
        <w:rPr>
          <w:rFonts w:ascii="Palatino Linotype" w:hAnsi="Palatino Linotype"/>
        </w:rPr>
      </w:pPr>
      <w:r w:rsidRPr="00E24060">
        <w:rPr>
          <w:rFonts w:ascii="Palatino Linotype" w:hAnsi="Palatino Linotype"/>
        </w:rPr>
        <w:t>Why is it important to align classroom design with the goals of a lesson?</w:t>
      </w:r>
    </w:p>
    <w:p w14:paraId="642DA447" w14:textId="77777777" w:rsidR="00E24060" w:rsidRPr="00E24060" w:rsidRDefault="00E24060" w:rsidP="00E24060">
      <w:pPr>
        <w:numPr>
          <w:ilvl w:val="0"/>
          <w:numId w:val="8"/>
        </w:numPr>
        <w:rPr>
          <w:rFonts w:ascii="Palatino Linotype" w:hAnsi="Palatino Linotype"/>
        </w:rPr>
      </w:pPr>
      <w:r w:rsidRPr="00E24060">
        <w:rPr>
          <w:rFonts w:ascii="Palatino Linotype" w:hAnsi="Palatino Linotype"/>
        </w:rPr>
        <w:t>How might the principles of Cognitive Load Theory vary for younger versus older students?</w:t>
      </w:r>
    </w:p>
    <w:p w14:paraId="46041A79" w14:textId="77777777" w:rsidR="00E24060" w:rsidRPr="00E24060" w:rsidRDefault="00E24060" w:rsidP="00E24060">
      <w:pPr>
        <w:numPr>
          <w:ilvl w:val="0"/>
          <w:numId w:val="8"/>
        </w:numPr>
        <w:rPr>
          <w:rFonts w:ascii="Palatino Linotype" w:hAnsi="Palatino Linotype"/>
        </w:rPr>
      </w:pPr>
      <w:r w:rsidRPr="00E24060">
        <w:rPr>
          <w:rFonts w:ascii="Palatino Linotype" w:hAnsi="Palatino Linotype"/>
        </w:rPr>
        <w:t>Can a completely distraction-free environment hinder creativity? Why or why not?</w:t>
      </w:r>
    </w:p>
    <w:p w14:paraId="26787644" w14:textId="77777777" w:rsidR="00E24060" w:rsidRPr="00E24060" w:rsidRDefault="00E24060" w:rsidP="00E24060">
      <w:pPr>
        <w:numPr>
          <w:ilvl w:val="0"/>
          <w:numId w:val="8"/>
        </w:numPr>
        <w:rPr>
          <w:rFonts w:ascii="Palatino Linotype" w:hAnsi="Palatino Linotype"/>
        </w:rPr>
      </w:pPr>
      <w:r w:rsidRPr="00E24060">
        <w:rPr>
          <w:rFonts w:ascii="Palatino Linotype" w:hAnsi="Palatino Linotype"/>
        </w:rPr>
        <w:t>How can teachers balance the need for an engaging classroom with the principles of Cognitive Load Theory?</w:t>
      </w:r>
    </w:p>
    <w:p w14:paraId="765DCE2A" w14:textId="77777777" w:rsidR="00E24060" w:rsidRPr="00E24060" w:rsidRDefault="00E24060" w:rsidP="00E24060">
      <w:pPr>
        <w:numPr>
          <w:ilvl w:val="0"/>
          <w:numId w:val="8"/>
        </w:numPr>
        <w:rPr>
          <w:rFonts w:ascii="Palatino Linotype" w:hAnsi="Palatino Linotype"/>
        </w:rPr>
      </w:pPr>
      <w:r w:rsidRPr="00E24060">
        <w:rPr>
          <w:rFonts w:ascii="Palatino Linotype" w:hAnsi="Palatino Linotype"/>
        </w:rPr>
        <w:t>What steps could a school take to support teachers in creating low-load learning environments?</w:t>
      </w:r>
    </w:p>
    <w:p w14:paraId="07BB1BB2" w14:textId="77777777" w:rsidR="00E24060" w:rsidRPr="00E24060" w:rsidRDefault="00E24060" w:rsidP="00E24060">
      <w:pPr>
        <w:numPr>
          <w:ilvl w:val="0"/>
          <w:numId w:val="8"/>
        </w:numPr>
        <w:rPr>
          <w:rFonts w:ascii="Palatino Linotype" w:hAnsi="Palatino Linotype"/>
        </w:rPr>
      </w:pPr>
      <w:r w:rsidRPr="00E24060">
        <w:rPr>
          <w:rFonts w:ascii="Palatino Linotype" w:hAnsi="Palatino Linotype"/>
        </w:rPr>
        <w:t>How might Cognitive Load Theory apply to online learning platforms or virtual classrooms?</w:t>
      </w:r>
    </w:p>
    <w:p w14:paraId="3049B8F1" w14:textId="32C82ED6" w:rsidR="00E45765" w:rsidRPr="003F1286" w:rsidRDefault="00F07FA5" w:rsidP="003F1286">
      <w:pPr>
        <w:rPr>
          <w:rFonts w:ascii="Arial" w:hAnsi="Arial" w:cs="Arial"/>
          <w:sz w:val="12"/>
          <w:szCs w:val="12"/>
        </w:rPr>
      </w:pPr>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DD26AF7"/>
    <w:multiLevelType w:val="multilevel"/>
    <w:tmpl w:val="CB6A3DE8"/>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1064062"/>
    <w:multiLevelType w:val="multilevel"/>
    <w:tmpl w:val="4A564F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B011A96"/>
    <w:multiLevelType w:val="multilevel"/>
    <w:tmpl w:val="3042BA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48F7169"/>
    <w:multiLevelType w:val="multilevel"/>
    <w:tmpl w:val="41388728"/>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5"/>
  </w:num>
  <w:num w:numId="3" w16cid:durableId="1445421536">
    <w:abstractNumId w:val="6"/>
  </w:num>
  <w:num w:numId="4" w16cid:durableId="2052877603">
    <w:abstractNumId w:val="4"/>
  </w:num>
  <w:num w:numId="5" w16cid:durableId="534734047">
    <w:abstractNumId w:val="2"/>
  </w:num>
  <w:num w:numId="6" w16cid:durableId="859589827">
    <w:abstractNumId w:val="1"/>
  </w:num>
  <w:num w:numId="7" w16cid:durableId="711080556">
    <w:abstractNumId w:val="3"/>
  </w:num>
  <w:num w:numId="8" w16cid:durableId="90475683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2C54C1"/>
    <w:rsid w:val="00320E70"/>
    <w:rsid w:val="003A5435"/>
    <w:rsid w:val="003F1286"/>
    <w:rsid w:val="004928E5"/>
    <w:rsid w:val="004F382F"/>
    <w:rsid w:val="005D1040"/>
    <w:rsid w:val="00695EA8"/>
    <w:rsid w:val="00B25AAB"/>
    <w:rsid w:val="00C31E4B"/>
    <w:rsid w:val="00E24060"/>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2C54C1"/>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032635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595481190">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53409506">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123065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2</Pages>
  <Words>636</Words>
  <Characters>3630</Characters>
  <Application>Microsoft Office Word</Application>
  <DocSecurity>0</DocSecurity>
  <Lines>30</Lines>
  <Paragraphs>8</Paragraphs>
  <ScaleCrop>false</ScaleCrop>
  <Company/>
  <LinksUpToDate>false</LinksUpToDate>
  <CharactersWithSpaces>4258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10</cp:revision>
  <dcterms:created xsi:type="dcterms:W3CDTF">2025-01-10T11:38:00Z</dcterms:created>
  <dcterms:modified xsi:type="dcterms:W3CDTF">2025-01-18T18:25:00Z</dcterms:modified>
</cp:coreProperties>
</file>