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084F2" w14:textId="2DD3106C" w:rsidR="002C54C1" w:rsidRPr="002C54C1" w:rsidRDefault="002C54C1" w:rsidP="002C54C1">
      <w:pPr>
        <w:rPr>
          <w:rFonts w:ascii="Palatino Linotype" w:hAnsi="Palatino Linotype"/>
          <w:sz w:val="28"/>
          <w:szCs w:val="28"/>
        </w:rPr>
      </w:pPr>
      <w:r w:rsidRPr="002C54C1">
        <w:rPr>
          <w:rFonts w:ascii="Palatino Linotype" w:hAnsi="Palatino Linotype"/>
          <w:sz w:val="28"/>
          <w:szCs w:val="28"/>
        </w:rPr>
        <w:t>Worksheet: Understanding Cognitive Load Theory</w:t>
      </w:r>
    </w:p>
    <w:p w14:paraId="2F491533" w14:textId="3DCD93B3" w:rsidR="002C54C1" w:rsidRPr="002C54C1" w:rsidRDefault="002C54C1" w:rsidP="002C54C1">
      <w:pPr>
        <w:rPr>
          <w:rFonts w:ascii="Palatino Linotype" w:hAnsi="Palatino Linotype"/>
          <w:b/>
          <w:bCs/>
        </w:rPr>
      </w:pPr>
      <w:r w:rsidRPr="002C54C1">
        <w:rPr>
          <w:rFonts w:ascii="Palatino Linotype" w:hAnsi="Palatino Linotype"/>
          <w:b/>
          <w:bCs/>
        </w:rPr>
        <w:t>Speech: Professor’s Lecture on Cognitive Load Theory</w:t>
      </w:r>
    </w:p>
    <w:p w14:paraId="21BF24D7" w14:textId="310006E9" w:rsidR="002C54C1" w:rsidRPr="002C54C1" w:rsidRDefault="002C54C1" w:rsidP="002C54C1">
      <w:pPr>
        <w:rPr>
          <w:rFonts w:ascii="Palatino Linotype" w:hAnsi="Palatino Linotype"/>
        </w:rPr>
      </w:pPr>
      <w:r w:rsidRPr="002C54C1">
        <w:rPr>
          <w:rFonts w:ascii="Palatino Linotype" w:hAnsi="Palatino Linotype"/>
          <w:b/>
          <w:bCs/>
        </w:rPr>
        <w:t>Professor Anderson:</w:t>
      </w:r>
      <w:r w:rsidRPr="002C54C1">
        <w:rPr>
          <w:rFonts w:ascii="Palatino Linotype" w:hAnsi="Palatino Linotype"/>
        </w:rPr>
        <w:t xml:space="preserve"> Good afternoon, everyone. Today, </w:t>
      </w:r>
      <w:r>
        <w:rPr>
          <w:rFonts w:ascii="Palatino Linotype" w:hAnsi="Palatino Linotype"/>
        </w:rPr>
        <w:t>I’m talking to you about</w:t>
      </w:r>
      <w:r w:rsidRPr="002C54C1">
        <w:rPr>
          <w:rFonts w:ascii="Palatino Linotype" w:hAnsi="Palatino Linotype"/>
        </w:rPr>
        <w:t xml:space="preserve"> Cognitive Load Theory (CLT), a framework that has profound implications for how we learn and teach. Developed by John Sweller in the late 1980s, CLT is based on the idea that our working memory has limited capacity, and learning is most effective when instructional design minimizes unnecessary cognitive load.</w:t>
      </w:r>
    </w:p>
    <w:p w14:paraId="3CF50161" w14:textId="6D3D86EC" w:rsidR="002C54C1" w:rsidRPr="002C54C1" w:rsidRDefault="002C54C1" w:rsidP="002C54C1">
      <w:pPr>
        <w:rPr>
          <w:rFonts w:ascii="Palatino Linotype" w:hAnsi="Palatino Linotype"/>
        </w:rPr>
      </w:pPr>
      <w:r w:rsidRPr="002C54C1">
        <w:rPr>
          <w:rFonts w:ascii="Palatino Linotype" w:hAnsi="Palatino Linotype"/>
        </w:rPr>
        <w:t>Our working memory can only hold about 5-9 pieces of information at a time. This is why complex tasks can feel overwhelming—we simply run out of mental bandwidth. CLT identifies three types of cognitive load: intrinsic, extraneous, and germane.</w:t>
      </w:r>
    </w:p>
    <w:p w14:paraId="1E42C5B3" w14:textId="49126ECF" w:rsidR="002C54C1" w:rsidRPr="002C54C1" w:rsidRDefault="002C54C1" w:rsidP="002C54C1">
      <w:pPr>
        <w:rPr>
          <w:rFonts w:ascii="Palatino Linotype" w:hAnsi="Palatino Linotype"/>
        </w:rPr>
      </w:pPr>
      <w:r w:rsidRPr="002C54C1">
        <w:rPr>
          <w:rFonts w:ascii="Palatino Linotype" w:hAnsi="Palatino Linotype"/>
          <w:b/>
          <w:bCs/>
        </w:rPr>
        <w:t>Intrinsic load</w:t>
      </w:r>
      <w:r w:rsidRPr="002C54C1">
        <w:rPr>
          <w:rFonts w:ascii="Palatino Linotype" w:hAnsi="Palatino Linotype"/>
        </w:rPr>
        <w:t xml:space="preserve"> is the mental effort required to learn the material itself. For example, solving a math problem has an inherent level of difficulty. This type of load can’t be entirely removed, but it can be managed by breaking tasks into smaller, more digestible parts.</w:t>
      </w:r>
    </w:p>
    <w:p w14:paraId="02A7273E" w14:textId="39ADC85C" w:rsidR="002C54C1" w:rsidRPr="002C54C1" w:rsidRDefault="002C54C1" w:rsidP="002C54C1">
      <w:pPr>
        <w:rPr>
          <w:rFonts w:ascii="Palatino Linotype" w:hAnsi="Palatino Linotype"/>
        </w:rPr>
      </w:pPr>
      <w:r w:rsidRPr="002C54C1">
        <w:rPr>
          <w:rFonts w:ascii="Palatino Linotype" w:hAnsi="Palatino Linotype"/>
          <w:b/>
          <w:bCs/>
        </w:rPr>
        <w:t>Extraneous load</w:t>
      </w:r>
      <w:r w:rsidRPr="002C54C1">
        <w:rPr>
          <w:rFonts w:ascii="Palatino Linotype" w:hAnsi="Palatino Linotype"/>
        </w:rPr>
        <w:t xml:space="preserve"> refers to the mental effort caused by poor instructional design. Imagine reading a dense, unorganized textbook or watching a lecture with irrelevant tangents. These distractions make learning harder. Good instructional design aims to minimize extraneous load by presenting information clearly and concisely.</w:t>
      </w:r>
    </w:p>
    <w:p w14:paraId="61992660" w14:textId="33DCFC59" w:rsidR="002C54C1" w:rsidRPr="002C54C1" w:rsidRDefault="002C54C1" w:rsidP="002C54C1">
      <w:pPr>
        <w:rPr>
          <w:rFonts w:ascii="Palatino Linotype" w:hAnsi="Palatino Linotype"/>
        </w:rPr>
      </w:pPr>
      <w:r w:rsidRPr="002C54C1">
        <w:rPr>
          <w:rFonts w:ascii="Palatino Linotype" w:hAnsi="Palatino Linotype"/>
          <w:b/>
          <w:bCs/>
        </w:rPr>
        <w:t>Germane load</w:t>
      </w:r>
      <w:r w:rsidRPr="002C54C1">
        <w:rPr>
          <w:rFonts w:ascii="Palatino Linotype" w:hAnsi="Palatino Linotype"/>
        </w:rPr>
        <w:t>, on the other hand, is the mental effort that contributes directly to learning and understanding. For example, engaging in activities like summarizing or applying knowledge to new contexts strengthens understanding and aids long-term retention.</w:t>
      </w:r>
    </w:p>
    <w:p w14:paraId="4B621B33" w14:textId="65639130" w:rsidR="002C54C1" w:rsidRPr="002C54C1" w:rsidRDefault="002C54C1" w:rsidP="002C54C1">
      <w:pPr>
        <w:rPr>
          <w:rFonts w:ascii="Palatino Linotype" w:hAnsi="Palatino Linotype"/>
        </w:rPr>
      </w:pPr>
      <w:r w:rsidRPr="002C54C1">
        <w:rPr>
          <w:rFonts w:ascii="Palatino Linotype" w:hAnsi="Palatino Linotype"/>
        </w:rPr>
        <w:t>Why does this matter? When cognitive load exceeds working memory’s capacity, learning breaks down. Imagine trying to learn a new language while solving a complicated puzzle simultaneously—your brain just can’t handle it all. Instructional methods based on CLT, such as scaffolding and chunking, help manage cognitive load by ensuring learners are not overwhelmed.</w:t>
      </w:r>
    </w:p>
    <w:p w14:paraId="0DBA5AB5" w14:textId="37C5C790" w:rsidR="002C54C1" w:rsidRPr="002C54C1" w:rsidRDefault="002C54C1" w:rsidP="002C54C1">
      <w:pPr>
        <w:rPr>
          <w:rFonts w:ascii="Palatino Linotype" w:hAnsi="Palatino Linotype"/>
        </w:rPr>
      </w:pPr>
      <w:r>
        <w:rPr>
          <w:rFonts w:ascii="Palatino Linotype" w:hAnsi="Palatino Linotype"/>
          <w:b/>
          <w:bCs/>
          <w:noProof/>
        </w:rPr>
        <w:drawing>
          <wp:anchor distT="0" distB="0" distL="114300" distR="114300" simplePos="0" relativeHeight="251658240" behindDoc="0" locked="0" layoutInCell="1" allowOverlap="1" wp14:anchorId="3595C74B" wp14:editId="47172CF9">
            <wp:simplePos x="0" y="0"/>
            <wp:positionH relativeFrom="margin">
              <wp:align>right</wp:align>
            </wp:positionH>
            <wp:positionV relativeFrom="paragraph">
              <wp:posOffset>9525</wp:posOffset>
            </wp:positionV>
            <wp:extent cx="2031365" cy="2540000"/>
            <wp:effectExtent l="0" t="0" r="6985" b="0"/>
            <wp:wrapSquare wrapText="bothSides"/>
            <wp:docPr id="2011719488" name="Picture 1" descr="A close-up of colorful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719488" name="Picture 1" descr="A close-up of colorful shap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31365" cy="2540000"/>
                    </a:xfrm>
                    <a:prstGeom prst="rect">
                      <a:avLst/>
                    </a:prstGeom>
                  </pic:spPr>
                </pic:pic>
              </a:graphicData>
            </a:graphic>
            <wp14:sizeRelH relativeFrom="margin">
              <wp14:pctWidth>0</wp14:pctWidth>
            </wp14:sizeRelH>
            <wp14:sizeRelV relativeFrom="margin">
              <wp14:pctHeight>0</wp14:pctHeight>
            </wp14:sizeRelV>
          </wp:anchor>
        </w:drawing>
      </w:r>
      <w:r w:rsidRPr="002C54C1">
        <w:rPr>
          <w:rFonts w:ascii="Palatino Linotype" w:hAnsi="Palatino Linotype"/>
        </w:rPr>
        <w:t>Scaffolding involves providing support during the initial stages of learning and gradually removing it as competence increases. For instance, a teacher might provide worked examples in math before asking students to solve problems independently. Chunking, another effective strategy, organizes information into manageable units. Think of how phone numbers are grouped into smaller sets of digits—512-555-1234 is easier to remember than 5125551234.</w:t>
      </w:r>
    </w:p>
    <w:p w14:paraId="413689CD" w14:textId="77777777" w:rsidR="002C54C1" w:rsidRPr="002C54C1" w:rsidRDefault="002C54C1" w:rsidP="002C54C1">
      <w:pPr>
        <w:rPr>
          <w:rFonts w:ascii="Palatino Linotype" w:hAnsi="Palatino Linotype"/>
        </w:rPr>
      </w:pPr>
      <w:r w:rsidRPr="002C54C1">
        <w:rPr>
          <w:rFonts w:ascii="Palatino Linotype" w:hAnsi="Palatino Linotype"/>
        </w:rPr>
        <w:t xml:space="preserve">CLT has applications beyond the classroom. In workplace training, effective instructional design can ensure employees learn new software or protocols efficiently. </w:t>
      </w:r>
      <w:r w:rsidRPr="002C54C1">
        <w:rPr>
          <w:rFonts w:ascii="Palatino Linotype" w:hAnsi="Palatino Linotype"/>
        </w:rPr>
        <w:lastRenderedPageBreak/>
        <w:t>Similarly, user interface designers use these principles to create intuitive, user-friendly apps and websites.</w:t>
      </w:r>
    </w:p>
    <w:p w14:paraId="64515237" w14:textId="3863F1BC" w:rsidR="002C54C1" w:rsidRPr="002C54C1" w:rsidRDefault="002C54C1" w:rsidP="002C54C1">
      <w:pPr>
        <w:rPr>
          <w:rFonts w:ascii="Palatino Linotype" w:hAnsi="Palatino Linotype"/>
        </w:rPr>
      </w:pPr>
      <w:r>
        <w:rPr>
          <w:rFonts w:ascii="Palatino Linotype" w:hAnsi="Palatino Linotype"/>
        </w:rPr>
        <w:t>A</w:t>
      </w:r>
      <w:r w:rsidRPr="002C54C1">
        <w:rPr>
          <w:rFonts w:ascii="Palatino Linotype" w:hAnsi="Palatino Linotype"/>
        </w:rPr>
        <w:t>pplying CLT isn’t without challenges. Balancing intrinsic, extraneous, and germane load requires thoughtful planning and ongoing adjustments based on learner feedback. Additionally, cultural and individual differences can affect how learners process information, so a one-size-fits-all approach rarely works.</w:t>
      </w:r>
    </w:p>
    <w:p w14:paraId="548C84E4" w14:textId="32D24112" w:rsidR="002C54C1" w:rsidRPr="002C54C1" w:rsidRDefault="002C54C1" w:rsidP="002C54C1">
      <w:pPr>
        <w:rPr>
          <w:rFonts w:ascii="Palatino Linotype" w:hAnsi="Palatino Linotype"/>
        </w:rPr>
      </w:pPr>
      <w:r w:rsidRPr="002C54C1">
        <w:rPr>
          <w:rFonts w:ascii="Palatino Linotype" w:hAnsi="Palatino Linotype"/>
        </w:rPr>
        <w:t>In summary, Cognitive Load Theory provides a powerful lens for understanding how we learn. By optimizing instructional design, we can enhance learning outcomes, reduce frustration, and promote deeper understanding. As educators, trainers, or designers, it’s our responsibility to use these insights to create environments where learners thrive.</w:t>
      </w:r>
    </w:p>
    <w:p w14:paraId="65FEC46D"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What is Cognitive Load Theory, and who developed it?</w:t>
      </w:r>
    </w:p>
    <w:p w14:paraId="79C2848D"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Define working memory and explain its limitations.</w:t>
      </w:r>
    </w:p>
    <w:p w14:paraId="36641833"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What are the three types of cognitive load identified by CLT?</w:t>
      </w:r>
    </w:p>
    <w:p w14:paraId="3901237C"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Describe intrinsic load and provide an example.</w:t>
      </w:r>
    </w:p>
    <w:p w14:paraId="7BBB2668"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How does extraneous load affect learning?</w:t>
      </w:r>
    </w:p>
    <w:p w14:paraId="55BD663B"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What is germane load, and why is it beneficial for learning?</w:t>
      </w:r>
    </w:p>
    <w:p w14:paraId="5E07C86A"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Explain the relationship between cognitive load and working memory capacity.</w:t>
      </w:r>
    </w:p>
    <w:p w14:paraId="6BA06252"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What happens when cognitive load exceeds working memory’s capacity?</w:t>
      </w:r>
    </w:p>
    <w:p w14:paraId="02E8DF80"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How does scaffolding help manage cognitive load?</w:t>
      </w:r>
    </w:p>
    <w:p w14:paraId="3AD2E0C8"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Provide an example of chunking in instructional design.</w:t>
      </w:r>
    </w:p>
    <w:p w14:paraId="470623BD"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Why is minimizing extraneous load important in instructional design?</w:t>
      </w:r>
    </w:p>
    <w:p w14:paraId="5195D44A"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How can CLT be applied in workplace training?</w:t>
      </w:r>
    </w:p>
    <w:p w14:paraId="7BFDF16C"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What role does user interface design play in managing cognitive load?</w:t>
      </w:r>
    </w:p>
    <w:p w14:paraId="5823B491"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Why is balancing intrinsic, extraneous, and germane load important?</w:t>
      </w:r>
    </w:p>
    <w:p w14:paraId="6CD31416" w14:textId="77777777" w:rsidR="002C54C1" w:rsidRPr="002C54C1" w:rsidRDefault="002C54C1" w:rsidP="002C54C1">
      <w:pPr>
        <w:numPr>
          <w:ilvl w:val="0"/>
          <w:numId w:val="5"/>
        </w:numPr>
        <w:rPr>
          <w:rFonts w:ascii="Palatino Linotype" w:hAnsi="Palatino Linotype"/>
        </w:rPr>
      </w:pPr>
      <w:r w:rsidRPr="002C54C1">
        <w:rPr>
          <w:rFonts w:ascii="Palatino Linotype" w:hAnsi="Palatino Linotype"/>
        </w:rPr>
        <w:t>How do cultural and individual differences influence the application of CLT?</w:t>
      </w:r>
    </w:p>
    <w:p w14:paraId="0CA7586F" w14:textId="77777777" w:rsidR="002C54C1" w:rsidRPr="002C54C1" w:rsidRDefault="002C54C1" w:rsidP="002C54C1">
      <w:pPr>
        <w:numPr>
          <w:ilvl w:val="0"/>
          <w:numId w:val="6"/>
        </w:numPr>
        <w:rPr>
          <w:rFonts w:ascii="Palatino Linotype" w:hAnsi="Palatino Linotype"/>
        </w:rPr>
      </w:pPr>
      <w:r w:rsidRPr="002C54C1">
        <w:rPr>
          <w:rFonts w:ascii="Palatino Linotype" w:hAnsi="Palatino Linotype"/>
        </w:rPr>
        <w:t>How might Cognitive Load Theory be applied to improve online learning platforms?</w:t>
      </w:r>
    </w:p>
    <w:p w14:paraId="0AF8409E" w14:textId="77777777" w:rsidR="002C54C1" w:rsidRPr="002C54C1" w:rsidRDefault="002C54C1" w:rsidP="002C54C1">
      <w:pPr>
        <w:numPr>
          <w:ilvl w:val="0"/>
          <w:numId w:val="6"/>
        </w:numPr>
        <w:rPr>
          <w:rFonts w:ascii="Palatino Linotype" w:hAnsi="Palatino Linotype"/>
        </w:rPr>
      </w:pPr>
      <w:r w:rsidRPr="002C54C1">
        <w:rPr>
          <w:rFonts w:ascii="Palatino Linotype" w:hAnsi="Palatino Linotype"/>
        </w:rPr>
        <w:t>What are the potential challenges of implementing CLT in diverse classrooms?</w:t>
      </w:r>
    </w:p>
    <w:p w14:paraId="70D399E7" w14:textId="77777777" w:rsidR="002C54C1" w:rsidRPr="002C54C1" w:rsidRDefault="002C54C1" w:rsidP="002C54C1">
      <w:pPr>
        <w:numPr>
          <w:ilvl w:val="0"/>
          <w:numId w:val="6"/>
        </w:numPr>
        <w:rPr>
          <w:rFonts w:ascii="Palatino Linotype" w:hAnsi="Palatino Linotype"/>
        </w:rPr>
      </w:pPr>
      <w:r w:rsidRPr="002C54C1">
        <w:rPr>
          <w:rFonts w:ascii="Palatino Linotype" w:hAnsi="Palatino Linotype"/>
        </w:rPr>
        <w:t>Should all instructional materials be designed with CLT in mind? Why or why not?</w:t>
      </w:r>
    </w:p>
    <w:p w14:paraId="00C42F14" w14:textId="169D7D07" w:rsidR="002C54C1" w:rsidRPr="002C54C1" w:rsidRDefault="002C54C1" w:rsidP="002C54C1">
      <w:pPr>
        <w:numPr>
          <w:ilvl w:val="0"/>
          <w:numId w:val="6"/>
        </w:numPr>
        <w:rPr>
          <w:rFonts w:ascii="Palatino Linotype" w:hAnsi="Palatino Linotype"/>
        </w:rPr>
      </w:pPr>
      <w:r w:rsidRPr="002C54C1">
        <w:rPr>
          <w:rFonts w:ascii="Palatino Linotype" w:hAnsi="Palatino Linotype"/>
        </w:rPr>
        <w:t xml:space="preserve">How could a lack of understanding of CLT negatively impact teaching </w:t>
      </w:r>
      <w:r>
        <w:rPr>
          <w:rFonts w:ascii="Palatino Linotype" w:hAnsi="Palatino Linotype"/>
        </w:rPr>
        <w:t>outcomes</w:t>
      </w:r>
      <w:r w:rsidRPr="002C54C1">
        <w:rPr>
          <w:rFonts w:ascii="Palatino Linotype" w:hAnsi="Palatino Linotype"/>
        </w:rPr>
        <w:t>?</w:t>
      </w:r>
    </w:p>
    <w:p w14:paraId="44B99A63" w14:textId="4C251756" w:rsidR="00F07FA5" w:rsidRPr="002C54C1" w:rsidRDefault="002C54C1" w:rsidP="003F1286">
      <w:pPr>
        <w:numPr>
          <w:ilvl w:val="0"/>
          <w:numId w:val="6"/>
        </w:numPr>
        <w:rPr>
          <w:rFonts w:ascii="Palatino Linotype" w:hAnsi="Palatino Linotype"/>
        </w:rPr>
      </w:pPr>
      <w:r w:rsidRPr="002C54C1">
        <w:rPr>
          <w:rFonts w:ascii="Palatino Linotype" w:hAnsi="Palatino Linotype"/>
        </w:rPr>
        <w:t>In what ways can technology help manage cognitive load in learning environments?</w:t>
      </w: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D26AF7"/>
    <w:multiLevelType w:val="multilevel"/>
    <w:tmpl w:val="CB6A3DE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064062"/>
    <w:multiLevelType w:val="multilevel"/>
    <w:tmpl w:val="4A564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4"/>
  </w:num>
  <w:num w:numId="3" w16cid:durableId="1445421536">
    <w:abstractNumId w:val="5"/>
  </w:num>
  <w:num w:numId="4" w16cid:durableId="2052877603">
    <w:abstractNumId w:val="3"/>
  </w:num>
  <w:num w:numId="5" w16cid:durableId="534734047">
    <w:abstractNumId w:val="2"/>
  </w:num>
  <w:num w:numId="6" w16cid:durableId="8595898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C54C1"/>
    <w:rsid w:val="00320E70"/>
    <w:rsid w:val="003A5435"/>
    <w:rsid w:val="003F1286"/>
    <w:rsid w:val="004928E5"/>
    <w:rsid w:val="004F382F"/>
    <w:rsid w:val="005D1040"/>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2C54C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32635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59548119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715</Words>
  <Characters>4082</Characters>
  <Application>Microsoft Office Word</Application>
  <DocSecurity>0</DocSecurity>
  <Lines>34</Lines>
  <Paragraphs>9</Paragraphs>
  <ScaleCrop>false</ScaleCrop>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9</cp:revision>
  <dcterms:created xsi:type="dcterms:W3CDTF">2025-01-10T11:38:00Z</dcterms:created>
  <dcterms:modified xsi:type="dcterms:W3CDTF">2025-01-18T18:15:00Z</dcterms:modified>
</cp:coreProperties>
</file>