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D8966" w14:textId="086DFC92" w:rsidR="007E09BB" w:rsidRPr="007E09BB" w:rsidRDefault="007E09BB" w:rsidP="007E09BB">
      <w:pPr>
        <w:rPr>
          <w:rFonts w:ascii="Palatino Linotype" w:hAnsi="Palatino Linotype"/>
          <w:noProof/>
          <w:sz w:val="28"/>
          <w:szCs w:val="28"/>
        </w:rPr>
      </w:pPr>
      <w:r w:rsidRPr="007E09BB">
        <w:rPr>
          <w:rFonts w:ascii="Palatino Linotype" w:hAnsi="Palatino Linotype"/>
          <w:noProof/>
          <w:sz w:val="28"/>
          <w:szCs w:val="28"/>
        </w:rPr>
        <w:t>Worksheet: Experiments as a Research Method in Psychology</w:t>
      </w:r>
    </w:p>
    <w:p w14:paraId="29BCF9BA" w14:textId="4313BAB2" w:rsidR="007E09BB" w:rsidRPr="007E09BB" w:rsidRDefault="007E09BB" w:rsidP="007E09BB">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8EDB65A" wp14:editId="78062364">
            <wp:simplePos x="0" y="0"/>
            <wp:positionH relativeFrom="margin">
              <wp:align>right</wp:align>
            </wp:positionH>
            <wp:positionV relativeFrom="paragraph">
              <wp:posOffset>42545</wp:posOffset>
            </wp:positionV>
            <wp:extent cx="4170680" cy="2780665"/>
            <wp:effectExtent l="0" t="0" r="1270" b="635"/>
            <wp:wrapSquare wrapText="bothSides"/>
            <wp:docPr id="1017165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165718"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70997" cy="2780665"/>
                    </a:xfrm>
                    <a:prstGeom prst="rect">
                      <a:avLst/>
                    </a:prstGeom>
                  </pic:spPr>
                </pic:pic>
              </a:graphicData>
            </a:graphic>
            <wp14:sizeRelH relativeFrom="margin">
              <wp14:pctWidth>0</wp14:pctWidth>
            </wp14:sizeRelH>
            <wp14:sizeRelV relativeFrom="margin">
              <wp14:pctHeight>0</wp14:pctHeight>
            </wp14:sizeRelV>
          </wp:anchor>
        </w:drawing>
      </w:r>
      <w:r w:rsidRPr="007E09BB">
        <w:rPr>
          <w:rFonts w:ascii="Palatino Linotype" w:hAnsi="Palatino Linotype"/>
          <w:b/>
          <w:bCs/>
          <w:noProof/>
          <w:sz w:val="20"/>
          <w:szCs w:val="20"/>
        </w:rPr>
        <w:t>Lecture: A Psychologist Describes an Experiment</w:t>
      </w:r>
    </w:p>
    <w:p w14:paraId="51C52F28" w14:textId="17235F82" w:rsidR="007E09BB" w:rsidRPr="007E09BB" w:rsidRDefault="007E09BB" w:rsidP="007E09BB">
      <w:pPr>
        <w:rPr>
          <w:rFonts w:ascii="Palatino Linotype" w:hAnsi="Palatino Linotype"/>
          <w:noProof/>
          <w:sz w:val="20"/>
          <w:szCs w:val="20"/>
        </w:rPr>
      </w:pPr>
      <w:r w:rsidRPr="007E09BB">
        <w:rPr>
          <w:rFonts w:ascii="Palatino Linotype" w:hAnsi="Palatino Linotype"/>
          <w:b/>
          <w:bCs/>
          <w:noProof/>
          <w:sz w:val="20"/>
          <w:szCs w:val="20"/>
        </w:rPr>
        <w:t>Dr. Taylor:</w:t>
      </w:r>
      <w:r w:rsidRPr="007E09BB">
        <w:rPr>
          <w:rFonts w:ascii="Palatino Linotype" w:hAnsi="Palatino Linotype"/>
          <w:noProof/>
          <w:sz w:val="20"/>
          <w:szCs w:val="20"/>
        </w:rPr>
        <w:t xml:space="preserve"> Good afternoon, everyone. Today, I want to walk you through an experiment I’m planning to conduct that examines the relationship between math proficiency and decision-making skills. Specifically, we’ll be looking at how individuals with varying levels of math proficiency evaluate financial decisions, such as purchasing a car. Let me explain the details.</w:t>
      </w:r>
    </w:p>
    <w:p w14:paraId="14AF0287"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t>The aim of the study is to investigate whether high math proficiency leads to better decision-making when evaluating complex financial scenarios. This could include comparing interest rates, calculating loan terms, and assessing deposit requirements. Understanding this relationship can provide insights into how financial literacy influences practical decision-making.</w:t>
      </w:r>
    </w:p>
    <w:p w14:paraId="1900A539"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t>The experiment will involve two groups of participants: one group with high math proficiency and another with low math proficiency. We’ll assess math proficiency using a standardized test before the experiment begins. Participants will then be asked to evaluate several hypothetical car purchase scenarios. For instance, they might be presented with two options:</w:t>
      </w:r>
    </w:p>
    <w:p w14:paraId="48CF4DAE" w14:textId="77777777" w:rsidR="007E09BB" w:rsidRPr="007E09BB" w:rsidRDefault="007E09BB" w:rsidP="007E09BB">
      <w:pPr>
        <w:numPr>
          <w:ilvl w:val="0"/>
          <w:numId w:val="17"/>
        </w:numPr>
        <w:rPr>
          <w:rFonts w:ascii="Palatino Linotype" w:hAnsi="Palatino Linotype"/>
          <w:noProof/>
          <w:sz w:val="20"/>
          <w:szCs w:val="20"/>
        </w:rPr>
      </w:pPr>
      <w:r w:rsidRPr="007E09BB">
        <w:rPr>
          <w:rFonts w:ascii="Palatino Linotype" w:hAnsi="Palatino Linotype"/>
          <w:noProof/>
          <w:sz w:val="20"/>
          <w:szCs w:val="20"/>
        </w:rPr>
        <w:t>Option A: A lower deposit but a higher interest rate over a longer loan term.</w:t>
      </w:r>
    </w:p>
    <w:p w14:paraId="53E3DB1C" w14:textId="77777777" w:rsidR="007E09BB" w:rsidRPr="007E09BB" w:rsidRDefault="007E09BB" w:rsidP="007E09BB">
      <w:pPr>
        <w:numPr>
          <w:ilvl w:val="0"/>
          <w:numId w:val="17"/>
        </w:numPr>
        <w:rPr>
          <w:rFonts w:ascii="Palatino Linotype" w:hAnsi="Palatino Linotype"/>
          <w:noProof/>
          <w:sz w:val="20"/>
          <w:szCs w:val="20"/>
        </w:rPr>
      </w:pPr>
      <w:r w:rsidRPr="007E09BB">
        <w:rPr>
          <w:rFonts w:ascii="Palatino Linotype" w:hAnsi="Palatino Linotype"/>
          <w:noProof/>
          <w:sz w:val="20"/>
          <w:szCs w:val="20"/>
        </w:rPr>
        <w:t>Option B: A higher deposit with a lower interest rate over a shorter loan term.</w:t>
      </w:r>
    </w:p>
    <w:p w14:paraId="6759A546"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t>Participants will be asked to choose the option they believe is the most cost-effective and explain their reasoning.</w:t>
      </w:r>
    </w:p>
    <w:p w14:paraId="7526620B"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t>This is a between-subjects design, meaning that each participant will be assigned to either the high- or low-math-proficiency group. The independent variable is math proficiency, while the dependent variable is the quality of financial decision-making, as measured by the accuracy of their choice and the reasoning provided.</w:t>
      </w:r>
    </w:p>
    <w:p w14:paraId="5C8C2440"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t>We’ll control for confounding variables like age, education level, and prior financial knowledge to ensure the results focus solely on math proficiency. The experiment will be conducted in a controlled environment to minimize distractions and standardize conditions for all participants.</w:t>
      </w:r>
    </w:p>
    <w:p w14:paraId="07578697"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t>I expect that participants with higher math proficiency will make more accurate financial decisions compared to those with lower proficiency. However, I’m also curious to see if there are any unexpected factors, such as overconfidence in the high-proficiency group leading to mistakes.</w:t>
      </w:r>
    </w:p>
    <w:p w14:paraId="43D31271"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lastRenderedPageBreak/>
        <w:t>At the end of the study, we’ll analyze the data to determine if there’s a statistically significant difference between the two groups. These findings could inform the development of educational programs aimed at improving financial literacy and decision-making skills.</w:t>
      </w:r>
    </w:p>
    <w:p w14:paraId="13774CC0"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t>Ethical considerations are critical in this experiment. All participants will provide informed consent, and their data will remain anonymous. They’ll also be debriefed afterward to explain the study’s purpose and findings.</w:t>
      </w:r>
    </w:p>
    <w:p w14:paraId="62C8111A" w14:textId="77777777" w:rsidR="007E09BB" w:rsidRPr="007E09BB" w:rsidRDefault="007E09BB" w:rsidP="007E09BB">
      <w:pPr>
        <w:rPr>
          <w:rFonts w:ascii="Palatino Linotype" w:hAnsi="Palatino Linotype"/>
          <w:noProof/>
          <w:sz w:val="20"/>
          <w:szCs w:val="20"/>
        </w:rPr>
      </w:pPr>
      <w:r w:rsidRPr="007E09BB">
        <w:rPr>
          <w:rFonts w:ascii="Palatino Linotype" w:hAnsi="Palatino Linotype"/>
          <w:noProof/>
          <w:sz w:val="20"/>
          <w:szCs w:val="20"/>
        </w:rPr>
        <w:t>This study is an exciting opportunity to explore the intersection of psychology, education, and practical decision-making. I’ll be sure to share the results with you once the experiment is complete.</w:t>
      </w:r>
    </w:p>
    <w:p w14:paraId="0DE9B3C2"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is the primary aim of the study described by Dr. Taylor?</w:t>
      </w:r>
    </w:p>
    <w:p w14:paraId="59A1D3D8"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relationship is the study investigating?</w:t>
      </w:r>
    </w:p>
    <w:p w14:paraId="3048F26A"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How will participants be grouped in the experiment?</w:t>
      </w:r>
    </w:p>
    <w:p w14:paraId="7988AA64"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is the independent variable in this experiment?</w:t>
      </w:r>
    </w:p>
    <w:p w14:paraId="0AFDAF06"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is the dependent variable?</w:t>
      </w:r>
    </w:p>
    <w:p w14:paraId="413033D9"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How will math proficiency be assessed?</w:t>
      </w:r>
    </w:p>
    <w:p w14:paraId="7141EE49"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Describe an example of a hypothetical car purchase scenario used in the experiment.</w:t>
      </w:r>
    </w:p>
    <w:p w14:paraId="095F5A4A"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type of experimental design is being used?</w:t>
      </w:r>
    </w:p>
    <w:p w14:paraId="2A176E6C"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Why is it important to control for confounding variables?</w:t>
      </w:r>
    </w:p>
    <w:p w14:paraId="5FF3FF26"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Name three confounding variables mentioned in the study.</w:t>
      </w:r>
    </w:p>
    <w:p w14:paraId="2E902D72"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steps will be taken to standardize conditions for participants?</w:t>
      </w:r>
    </w:p>
    <w:p w14:paraId="6C2C43AE"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are Dr. Taylor’s expectations about the high-math-proficiency group’s performance?</w:t>
      </w:r>
    </w:p>
    <w:p w14:paraId="792D5F2C"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unexpected factor does Dr. Taylor want to explore?</w:t>
      </w:r>
    </w:p>
    <w:p w14:paraId="5CA909A7"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How will the study ensure ethical treatment of participants?</w:t>
      </w:r>
    </w:p>
    <w:p w14:paraId="5BE43072" w14:textId="77777777" w:rsidR="007E09BB" w:rsidRPr="007E09BB" w:rsidRDefault="007E09BB" w:rsidP="007E09BB">
      <w:pPr>
        <w:numPr>
          <w:ilvl w:val="0"/>
          <w:numId w:val="18"/>
        </w:numPr>
        <w:rPr>
          <w:rFonts w:ascii="Palatino Linotype" w:hAnsi="Palatino Linotype"/>
          <w:noProof/>
          <w:sz w:val="20"/>
          <w:szCs w:val="20"/>
        </w:rPr>
      </w:pPr>
      <w:r w:rsidRPr="007E09BB">
        <w:rPr>
          <w:rFonts w:ascii="Palatino Linotype" w:hAnsi="Palatino Linotype"/>
          <w:noProof/>
          <w:sz w:val="20"/>
          <w:szCs w:val="20"/>
        </w:rPr>
        <w:t>What practical applications could the findings of this study have?</w:t>
      </w:r>
    </w:p>
    <w:p w14:paraId="55CD5DFB" w14:textId="77777777" w:rsidR="007E09BB" w:rsidRPr="007E09BB" w:rsidRDefault="007E09BB" w:rsidP="007E09BB">
      <w:pPr>
        <w:numPr>
          <w:ilvl w:val="0"/>
          <w:numId w:val="19"/>
        </w:numPr>
        <w:rPr>
          <w:rFonts w:ascii="Palatino Linotype" w:hAnsi="Palatino Linotype"/>
          <w:noProof/>
          <w:sz w:val="20"/>
          <w:szCs w:val="20"/>
        </w:rPr>
      </w:pPr>
      <w:r w:rsidRPr="007E09BB">
        <w:rPr>
          <w:rFonts w:ascii="Palatino Linotype" w:hAnsi="Palatino Linotype"/>
          <w:noProof/>
          <w:sz w:val="20"/>
          <w:szCs w:val="20"/>
        </w:rPr>
        <w:t>Discuss the potential limitations of using a standardized math test to assess proficiency.</w:t>
      </w:r>
    </w:p>
    <w:p w14:paraId="429B44BE" w14:textId="77777777" w:rsidR="007E09BB" w:rsidRPr="007E09BB" w:rsidRDefault="007E09BB" w:rsidP="007E09BB">
      <w:pPr>
        <w:numPr>
          <w:ilvl w:val="0"/>
          <w:numId w:val="19"/>
        </w:numPr>
        <w:rPr>
          <w:rFonts w:ascii="Palatino Linotype" w:hAnsi="Palatino Linotype"/>
          <w:noProof/>
          <w:sz w:val="20"/>
          <w:szCs w:val="20"/>
        </w:rPr>
      </w:pPr>
      <w:r w:rsidRPr="007E09BB">
        <w:rPr>
          <w:rFonts w:ascii="Palatino Linotype" w:hAnsi="Palatino Linotype"/>
          <w:noProof/>
          <w:sz w:val="20"/>
          <w:szCs w:val="20"/>
        </w:rPr>
        <w:t>How might cultural differences in financial literacy impact the results of this experiment?</w:t>
      </w:r>
    </w:p>
    <w:p w14:paraId="59A90FB4" w14:textId="77777777" w:rsidR="007E09BB" w:rsidRPr="007E09BB" w:rsidRDefault="007E09BB" w:rsidP="007E09BB">
      <w:pPr>
        <w:numPr>
          <w:ilvl w:val="0"/>
          <w:numId w:val="19"/>
        </w:numPr>
        <w:rPr>
          <w:rFonts w:ascii="Palatino Linotype" w:hAnsi="Palatino Linotype"/>
          <w:noProof/>
          <w:sz w:val="20"/>
          <w:szCs w:val="20"/>
        </w:rPr>
      </w:pPr>
      <w:r w:rsidRPr="007E09BB">
        <w:rPr>
          <w:rFonts w:ascii="Palatino Linotype" w:hAnsi="Palatino Linotype"/>
          <w:noProof/>
          <w:sz w:val="20"/>
          <w:szCs w:val="20"/>
        </w:rPr>
        <w:t>What alternative methods could be used to study the relationship between math proficiency and decision-making?</w:t>
      </w:r>
    </w:p>
    <w:p w14:paraId="45CC4EB2" w14:textId="77777777" w:rsidR="007E09BB" w:rsidRPr="007E09BB" w:rsidRDefault="007E09BB" w:rsidP="007E09BB">
      <w:pPr>
        <w:numPr>
          <w:ilvl w:val="0"/>
          <w:numId w:val="19"/>
        </w:numPr>
        <w:rPr>
          <w:rFonts w:ascii="Palatino Linotype" w:hAnsi="Palatino Linotype"/>
          <w:noProof/>
          <w:sz w:val="20"/>
          <w:szCs w:val="20"/>
        </w:rPr>
      </w:pPr>
      <w:r w:rsidRPr="007E09BB">
        <w:rPr>
          <w:rFonts w:ascii="Palatino Linotype" w:hAnsi="Palatino Linotype"/>
          <w:noProof/>
          <w:sz w:val="20"/>
          <w:szCs w:val="20"/>
        </w:rPr>
        <w:t>How could overconfidence in the high-proficiency group influence the study’s findings?</w:t>
      </w:r>
    </w:p>
    <w:p w14:paraId="06426CB7" w14:textId="37AA48BF" w:rsidR="00EB2578" w:rsidRDefault="007E09BB" w:rsidP="00355959">
      <w:pPr>
        <w:numPr>
          <w:ilvl w:val="0"/>
          <w:numId w:val="19"/>
        </w:numPr>
        <w:rPr>
          <w:rFonts w:ascii="Palatino Linotype" w:hAnsi="Palatino Linotype"/>
          <w:noProof/>
          <w:sz w:val="20"/>
          <w:szCs w:val="20"/>
        </w:rPr>
      </w:pPr>
      <w:r w:rsidRPr="007E09BB">
        <w:rPr>
          <w:rFonts w:ascii="Palatino Linotype" w:hAnsi="Palatino Linotype"/>
          <w:noProof/>
          <w:sz w:val="20"/>
          <w:szCs w:val="20"/>
        </w:rPr>
        <w:t>Reflect on how this experiment might inform future educational initiatives to improve financial literacy.</w:t>
      </w:r>
    </w:p>
    <w:p w14:paraId="419E6648" w14:textId="77777777" w:rsidR="007E09BB" w:rsidRPr="007E09BB" w:rsidRDefault="007E09BB" w:rsidP="007E09BB">
      <w:pPr>
        <w:ind w:left="720"/>
        <w:rPr>
          <w:rFonts w:ascii="Palatino Linotype" w:hAnsi="Palatino Linotype"/>
          <w:noProof/>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ED7A45"/>
    <w:multiLevelType w:val="multilevel"/>
    <w:tmpl w:val="16B8DD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0870DA"/>
    <w:multiLevelType w:val="multilevel"/>
    <w:tmpl w:val="5E0C7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CAE7D42"/>
    <w:multiLevelType w:val="multilevel"/>
    <w:tmpl w:val="644AE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7301B7"/>
    <w:multiLevelType w:val="multilevel"/>
    <w:tmpl w:val="E488CF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017496"/>
    <w:multiLevelType w:val="multilevel"/>
    <w:tmpl w:val="DA2C7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EAC18EC"/>
    <w:multiLevelType w:val="multilevel"/>
    <w:tmpl w:val="86DAD942"/>
    <w:lvl w:ilvl="0">
      <w:start w:val="1"/>
      <w:numFmt w:val="decimal"/>
      <w:lvlText w:val="%1."/>
      <w:lvlJc w:val="left"/>
      <w:pPr>
        <w:tabs>
          <w:tab w:val="num" w:pos="1070"/>
        </w:tabs>
        <w:ind w:left="107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BC748D"/>
    <w:multiLevelType w:val="multilevel"/>
    <w:tmpl w:val="203C01B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3"/>
  </w:num>
  <w:num w:numId="4" w16cid:durableId="2052877603">
    <w:abstractNumId w:val="4"/>
  </w:num>
  <w:num w:numId="5" w16cid:durableId="367291991">
    <w:abstractNumId w:val="6"/>
  </w:num>
  <w:num w:numId="6" w16cid:durableId="617294553">
    <w:abstractNumId w:val="15"/>
  </w:num>
  <w:num w:numId="7" w16cid:durableId="2030332939">
    <w:abstractNumId w:val="5"/>
  </w:num>
  <w:num w:numId="8" w16cid:durableId="179635146">
    <w:abstractNumId w:val="1"/>
  </w:num>
  <w:num w:numId="9" w16cid:durableId="796071031">
    <w:abstractNumId w:val="3"/>
  </w:num>
  <w:num w:numId="10" w16cid:durableId="1226335305">
    <w:abstractNumId w:val="14"/>
  </w:num>
  <w:num w:numId="11" w16cid:durableId="1151293647">
    <w:abstractNumId w:val="2"/>
  </w:num>
  <w:num w:numId="12" w16cid:durableId="888343581">
    <w:abstractNumId w:val="10"/>
  </w:num>
  <w:num w:numId="13" w16cid:durableId="1435442872">
    <w:abstractNumId w:val="16"/>
  </w:num>
  <w:num w:numId="14" w16cid:durableId="1498766968">
    <w:abstractNumId w:val="7"/>
  </w:num>
  <w:num w:numId="15" w16cid:durableId="1242524724">
    <w:abstractNumId w:val="11"/>
  </w:num>
  <w:num w:numId="16" w16cid:durableId="625088408">
    <w:abstractNumId w:val="12"/>
  </w:num>
  <w:num w:numId="17" w16cid:durableId="1847985601">
    <w:abstractNumId w:val="8"/>
  </w:num>
  <w:num w:numId="18" w16cid:durableId="501167620">
    <w:abstractNumId w:val="17"/>
  </w:num>
  <w:num w:numId="19" w16cid:durableId="48216428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5959"/>
    <w:rsid w:val="003743E1"/>
    <w:rsid w:val="003817C8"/>
    <w:rsid w:val="003A5435"/>
    <w:rsid w:val="003F1286"/>
    <w:rsid w:val="004928E5"/>
    <w:rsid w:val="004F382F"/>
    <w:rsid w:val="005D1040"/>
    <w:rsid w:val="00695EA8"/>
    <w:rsid w:val="007E09BB"/>
    <w:rsid w:val="009736A1"/>
    <w:rsid w:val="00AA68EC"/>
    <w:rsid w:val="00B25AAB"/>
    <w:rsid w:val="00C31E4B"/>
    <w:rsid w:val="00E45765"/>
    <w:rsid w:val="00EB2578"/>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1923335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82504908">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19116803">
      <w:bodyDiv w:val="1"/>
      <w:marLeft w:val="0"/>
      <w:marRight w:val="0"/>
      <w:marTop w:val="0"/>
      <w:marBottom w:val="0"/>
      <w:divBdr>
        <w:top w:val="none" w:sz="0" w:space="0" w:color="auto"/>
        <w:left w:val="none" w:sz="0" w:space="0" w:color="auto"/>
        <w:bottom w:val="none" w:sz="0" w:space="0" w:color="auto"/>
        <w:right w:val="none" w:sz="0" w:space="0" w:color="auto"/>
      </w:divBdr>
    </w:div>
    <w:div w:id="124421558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154428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9284175">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687</Words>
  <Characters>3920</Characters>
  <Application>Microsoft Office Word</Application>
  <DocSecurity>0</DocSecurity>
  <Lines>32</Lines>
  <Paragraphs>9</Paragraphs>
  <ScaleCrop>false</ScaleCrop>
  <Company/>
  <LinksUpToDate>false</LinksUpToDate>
  <CharactersWithSpaces>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2025-01-20T14:55:00Z</dcterms:modified>
</cp:coreProperties>
</file>