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E9FE6" w14:textId="77777777" w:rsidR="00F976C3" w:rsidRPr="00F976C3" w:rsidRDefault="00F976C3" w:rsidP="00F976C3">
      <w:pPr>
        <w:rPr>
          <w:rFonts w:ascii="Palatino Linotype" w:hAnsi="Palatino Linotype"/>
          <w:noProof/>
          <w:sz w:val="28"/>
          <w:szCs w:val="28"/>
        </w:rPr>
      </w:pPr>
      <w:bookmarkStart w:id="0" w:name="_Hlk187420632"/>
      <w:r w:rsidRPr="00F976C3">
        <w:rPr>
          <w:rFonts w:ascii="Palatino Linotype" w:hAnsi="Palatino Linotype"/>
          <w:noProof/>
          <w:sz w:val="28"/>
          <w:szCs w:val="28"/>
        </w:rPr>
        <w:t>Worksheet: Exploring the Diathesis-Stress Model in Psychology</w:t>
      </w:r>
    </w:p>
    <w:p w14:paraId="45C92720" w14:textId="77777777" w:rsidR="00F976C3" w:rsidRPr="00F976C3" w:rsidRDefault="00F976C3" w:rsidP="00F976C3">
      <w:pPr>
        <w:rPr>
          <w:rFonts w:ascii="Palatino Linotype" w:hAnsi="Palatino Linotype"/>
          <w:noProof/>
        </w:rPr>
      </w:pPr>
      <w:r w:rsidRPr="00F976C3">
        <w:rPr>
          <w:rFonts w:ascii="Palatino Linotype" w:hAnsi="Palatino Linotype"/>
          <w:noProof/>
        </w:rPr>
        <w:t>News Report: Genetic Research Supports the Diathesis-Stress Model in Depression</w:t>
      </w:r>
    </w:p>
    <w:p w14:paraId="50EED808" w14:textId="065F483D" w:rsidR="00F976C3" w:rsidRPr="00F976C3" w:rsidRDefault="00F976C3" w:rsidP="00F976C3">
      <w:pPr>
        <w:rPr>
          <w:rFonts w:ascii="Palatino Linotype" w:hAnsi="Palatino Linotype"/>
          <w:noProof/>
        </w:rPr>
      </w:pPr>
      <w:r w:rsidRPr="00F976C3">
        <w:rPr>
          <w:rFonts w:ascii="Palatino Linotype" w:hAnsi="Palatino Linotype"/>
          <w:noProof/>
        </w:rPr>
        <w:t>A groundbreaking study published in the Journal of Psychological Science has provided robust evidence supporting the diathesis-stress model of Major Depressive Disorder (MDD). The study focused on the interaction between a specific genetic predisposition—variations in the 5HTT gene—and environmental stressors, shedding light on how these factors contribute to the development of depression.</w:t>
      </w:r>
    </w:p>
    <w:p w14:paraId="75E289D6" w14:textId="69FC1A2A" w:rsidR="00F976C3" w:rsidRPr="00F976C3" w:rsidRDefault="00F976C3" w:rsidP="00F976C3">
      <w:pPr>
        <w:rPr>
          <w:rFonts w:ascii="Palatino Linotype" w:hAnsi="Palatino Linotype"/>
          <w:noProof/>
        </w:rPr>
      </w:pPr>
      <w:r w:rsidRPr="00F976C3">
        <w:rPr>
          <w:rFonts w:ascii="Palatino Linotype" w:hAnsi="Palatino Linotype"/>
          <w:noProof/>
        </w:rPr>
        <w:t>The 5HTT gene, which affects serotonin transport in the brain, has long been associated with mood regulation. Researchers examined a sample of 1,500 adults over 10 years, investigating how different versions of the 5HTT gene influenced their susceptibility to MDD. Participants were categorized based on whether they had two long (LL), one short and one long (SL), or two short (SS) versions of the gene.</w:t>
      </w:r>
    </w:p>
    <w:p w14:paraId="0ECEDC45" w14:textId="1EC1FA67" w:rsidR="00F976C3" w:rsidRPr="00F976C3" w:rsidRDefault="00F976C3" w:rsidP="00F976C3">
      <w:pPr>
        <w:rPr>
          <w:rFonts w:ascii="Palatino Linotype" w:hAnsi="Palatino Linotype"/>
          <w:noProof/>
        </w:rPr>
      </w:pPr>
      <w:r w:rsidRPr="00F976C3">
        <w:rPr>
          <w:rFonts w:ascii="Palatino Linotype" w:hAnsi="Palatino Linotype"/>
          <w:noProof/>
        </w:rPr>
        <w:t>Results revealed that individuals with the SS variant of the 5HTT gene were significantly more likely to develop MDD when exposed to stressful life events, such as financial difficulties, relationship breakdowns, or significant health issues. In contrast, those with the LL variant showed greater resilience to similar stressors, with much lower rates of depression. The study’s authors emphasized that while genetics played a crucial role, environmental factors were equally important, illustrating the intricate interplay between nature and nurture.</w:t>
      </w:r>
    </w:p>
    <w:p w14:paraId="30E4EA8E" w14:textId="214ED775" w:rsidR="00F976C3" w:rsidRPr="00F976C3" w:rsidRDefault="00F976C3" w:rsidP="00F976C3">
      <w:pPr>
        <w:rPr>
          <w:rFonts w:ascii="Palatino Linotype" w:hAnsi="Palatino Linotype"/>
          <w:noProof/>
        </w:rPr>
      </w:pPr>
      <w:r w:rsidRPr="00F976C3">
        <w:rPr>
          <w:rFonts w:ascii="Palatino Linotype" w:hAnsi="Palatino Linotype"/>
          <w:noProof/>
        </w:rPr>
        <w:t>Lead researcher Dr. Emily Carter stated, “Our findings highlight the importance of considering both genetic vulnerability and life experiences when understanding mental health disorders. This research underscores the complexity of depression and the need for tailored interventions that address both biological and environmental factors.”</w:t>
      </w:r>
    </w:p>
    <w:p w14:paraId="590718DC" w14:textId="68AC5DCC" w:rsidR="00F976C3" w:rsidRPr="00F976C3" w:rsidRDefault="00F976C3" w:rsidP="00F976C3">
      <w:pPr>
        <w:rPr>
          <w:rFonts w:ascii="Palatino Linotype" w:hAnsi="Palatino Linotype"/>
          <w:noProof/>
        </w:rPr>
      </w:pPr>
      <w:r>
        <w:rPr>
          <w:rFonts w:ascii="Palatino Linotype" w:hAnsi="Palatino Linotype"/>
          <w:noProof/>
        </w:rPr>
        <w:drawing>
          <wp:anchor distT="0" distB="0" distL="114300" distR="114300" simplePos="0" relativeHeight="251658240" behindDoc="0" locked="0" layoutInCell="1" allowOverlap="1" wp14:anchorId="659C173E" wp14:editId="2F1E9552">
            <wp:simplePos x="0" y="0"/>
            <wp:positionH relativeFrom="margin">
              <wp:align>right</wp:align>
            </wp:positionH>
            <wp:positionV relativeFrom="paragraph">
              <wp:posOffset>233045</wp:posOffset>
            </wp:positionV>
            <wp:extent cx="5063490" cy="3376295"/>
            <wp:effectExtent l="0" t="0" r="3810" b="0"/>
            <wp:wrapSquare wrapText="bothSides"/>
            <wp:docPr id="2011945740" name="Picture 1" descr="A person sitting at a table with his hands in hi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945740" name="Picture 1" descr="A person sitting at a table with his hands in his fac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063490" cy="3376295"/>
                    </a:xfrm>
                    <a:prstGeom prst="rect">
                      <a:avLst/>
                    </a:prstGeom>
                  </pic:spPr>
                </pic:pic>
              </a:graphicData>
            </a:graphic>
            <wp14:sizeRelH relativeFrom="margin">
              <wp14:pctWidth>0</wp14:pctWidth>
            </wp14:sizeRelH>
            <wp14:sizeRelV relativeFrom="margin">
              <wp14:pctHeight>0</wp14:pctHeight>
            </wp14:sizeRelV>
          </wp:anchor>
        </w:drawing>
      </w:r>
      <w:r w:rsidRPr="00F976C3">
        <w:rPr>
          <w:rFonts w:ascii="Palatino Linotype" w:hAnsi="Palatino Linotype"/>
          <w:noProof/>
        </w:rPr>
        <w:t>The implications of this study are vast. Mental health professionals may use genetic screening as part of risk assessment tools, while policymakers could focus on reducing societal stressors to mitigate the prevalence of depression. However, the researchers caution against oversimplifying the results, noting that depression arises from a combination of factors, including other genes, upbringing, and individual coping mechanisms.</w:t>
      </w:r>
    </w:p>
    <w:p w14:paraId="63F2850B"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t>Define the diathesis-stress model in psychology.</w:t>
      </w:r>
    </w:p>
    <w:p w14:paraId="69E6DA46"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t>What is the 5HTT gene, and what role does it play in mood regulation?</w:t>
      </w:r>
    </w:p>
    <w:p w14:paraId="5850A31E"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t>Explain the difference between the LL, SL, and SS variants of the 5HTT gene.</w:t>
      </w:r>
    </w:p>
    <w:p w14:paraId="288EA11F"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t>What environmental factors were identified as stressors in the study?</w:t>
      </w:r>
    </w:p>
    <w:p w14:paraId="02C7F955"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lastRenderedPageBreak/>
        <w:t>How does the diathesis-stress model differ from a purely genetic explanation of depression?</w:t>
      </w:r>
    </w:p>
    <w:p w14:paraId="4CB4E7E7"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t>Summarize the main findings of the study described in the news report.</w:t>
      </w:r>
    </w:p>
    <w:p w14:paraId="53316156"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t>What is serotonin, and why is it significant in the context of this study?</w:t>
      </w:r>
    </w:p>
    <w:p w14:paraId="286FF79C"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t>How do the results support the idea that both genetics and environment influence mental health?</w:t>
      </w:r>
    </w:p>
    <w:p w14:paraId="6A7AED91"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t>What does the term “genetic predisposition” mean?</w:t>
      </w:r>
    </w:p>
    <w:p w14:paraId="08F8C1F9"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t>What were the key differences in depression risk between individuals with the SS and LL variants?</w:t>
      </w:r>
    </w:p>
    <w:p w14:paraId="4A362F52"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t>Describe how the researchers gathered data for this study.</w:t>
      </w:r>
    </w:p>
    <w:p w14:paraId="1BC229AB"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t>Why are stressful life events critical in this research?</w:t>
      </w:r>
    </w:p>
    <w:p w14:paraId="02C5468A"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t>What is resilience, and how was it demonstrated by participants with the LL gene variant?</w:t>
      </w:r>
    </w:p>
    <w:p w14:paraId="652FBF33"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t>Why might genetic screening be useful for mental health professionals?</w:t>
      </w:r>
    </w:p>
    <w:p w14:paraId="73C6E1AA" w14:textId="77777777" w:rsidR="00F976C3" w:rsidRPr="00F976C3" w:rsidRDefault="00F976C3" w:rsidP="00F976C3">
      <w:pPr>
        <w:numPr>
          <w:ilvl w:val="0"/>
          <w:numId w:val="14"/>
        </w:numPr>
        <w:ind w:left="0" w:firstLine="0"/>
        <w:rPr>
          <w:rFonts w:ascii="Palatino Linotype" w:hAnsi="Palatino Linotype"/>
          <w:noProof/>
        </w:rPr>
      </w:pPr>
      <w:r w:rsidRPr="00F976C3">
        <w:rPr>
          <w:rFonts w:ascii="Palatino Linotype" w:hAnsi="Palatino Linotype"/>
          <w:noProof/>
        </w:rPr>
        <w:t>What limitations did the researchers note about their study?</w:t>
      </w:r>
    </w:p>
    <w:p w14:paraId="490C059D" w14:textId="77777777" w:rsidR="00F976C3" w:rsidRPr="00F976C3" w:rsidRDefault="00F976C3" w:rsidP="00F976C3">
      <w:pPr>
        <w:numPr>
          <w:ilvl w:val="0"/>
          <w:numId w:val="15"/>
        </w:numPr>
        <w:ind w:left="0" w:firstLine="0"/>
        <w:rPr>
          <w:rFonts w:ascii="Palatino Linotype" w:hAnsi="Palatino Linotype"/>
          <w:noProof/>
        </w:rPr>
      </w:pPr>
      <w:r w:rsidRPr="00F976C3">
        <w:rPr>
          <w:rFonts w:ascii="Palatino Linotype" w:hAnsi="Palatino Linotype"/>
          <w:noProof/>
        </w:rPr>
        <w:t>How might this research influence public health policies regarding mental health?</w:t>
      </w:r>
    </w:p>
    <w:p w14:paraId="6D402F8D" w14:textId="77777777" w:rsidR="00F976C3" w:rsidRPr="00F976C3" w:rsidRDefault="00F976C3" w:rsidP="00F976C3">
      <w:pPr>
        <w:numPr>
          <w:ilvl w:val="0"/>
          <w:numId w:val="15"/>
        </w:numPr>
        <w:tabs>
          <w:tab w:val="clear" w:pos="720"/>
        </w:tabs>
        <w:ind w:left="0" w:firstLine="0"/>
        <w:rPr>
          <w:rFonts w:ascii="Palatino Linotype" w:hAnsi="Palatino Linotype"/>
          <w:noProof/>
        </w:rPr>
      </w:pPr>
      <w:r w:rsidRPr="00F976C3">
        <w:rPr>
          <w:rFonts w:ascii="Palatino Linotype" w:hAnsi="Palatino Linotype"/>
          <w:noProof/>
        </w:rPr>
        <w:t>What ethical considerations should be addressed if genetic screening for depression risk becomes widespread?</w:t>
      </w:r>
    </w:p>
    <w:p w14:paraId="526D140E" w14:textId="77777777" w:rsidR="00F976C3" w:rsidRPr="00F976C3" w:rsidRDefault="00F976C3" w:rsidP="00F976C3">
      <w:pPr>
        <w:numPr>
          <w:ilvl w:val="0"/>
          <w:numId w:val="15"/>
        </w:numPr>
        <w:ind w:left="0" w:firstLine="0"/>
        <w:rPr>
          <w:rFonts w:ascii="Palatino Linotype" w:hAnsi="Palatino Linotype"/>
          <w:noProof/>
        </w:rPr>
      </w:pPr>
      <w:r w:rsidRPr="00F976C3">
        <w:rPr>
          <w:rFonts w:ascii="Palatino Linotype" w:hAnsi="Palatino Linotype"/>
          <w:noProof/>
        </w:rPr>
        <w:t>How can the findings of this study inform interventions for individuals at risk of MDD?</w:t>
      </w:r>
    </w:p>
    <w:p w14:paraId="3DA74337" w14:textId="77777777" w:rsidR="00F976C3" w:rsidRPr="00F976C3" w:rsidRDefault="00F976C3" w:rsidP="00F976C3">
      <w:pPr>
        <w:numPr>
          <w:ilvl w:val="0"/>
          <w:numId w:val="15"/>
        </w:numPr>
        <w:ind w:left="0" w:firstLine="0"/>
        <w:rPr>
          <w:rFonts w:ascii="Palatino Linotype" w:hAnsi="Palatino Linotype"/>
          <w:noProof/>
        </w:rPr>
      </w:pPr>
      <w:r w:rsidRPr="00F976C3">
        <w:rPr>
          <w:rFonts w:ascii="Palatino Linotype" w:hAnsi="Palatino Linotype"/>
          <w:noProof/>
        </w:rPr>
        <w:t>Why is it important to avoid oversimplifying the relationship between genes and mental health?</w:t>
      </w:r>
    </w:p>
    <w:p w14:paraId="54CA5E8F" w14:textId="77777777" w:rsidR="00F976C3" w:rsidRPr="00F976C3" w:rsidRDefault="00F976C3" w:rsidP="00F976C3">
      <w:pPr>
        <w:numPr>
          <w:ilvl w:val="0"/>
          <w:numId w:val="15"/>
        </w:numPr>
        <w:ind w:left="0" w:firstLine="0"/>
        <w:rPr>
          <w:rFonts w:ascii="Palatino Linotype" w:hAnsi="Palatino Linotype"/>
          <w:noProof/>
        </w:rPr>
      </w:pPr>
      <w:r w:rsidRPr="00F976C3">
        <w:rPr>
          <w:rFonts w:ascii="Palatino Linotype" w:hAnsi="Palatino Linotype"/>
          <w:noProof/>
        </w:rPr>
        <w:t>What additional research could be conducted to further explore the diathesis-stress model?</w:t>
      </w:r>
    </w:p>
    <w:p w14:paraId="62659298" w14:textId="77777777" w:rsidR="00BC3682" w:rsidRDefault="00BC3682" w:rsidP="00F976C3">
      <w:pPr>
        <w:rPr>
          <w:rFonts w:ascii="Arial" w:hAnsi="Arial" w:cs="Arial"/>
          <w:sz w:val="12"/>
          <w:szCs w:val="12"/>
        </w:rPr>
      </w:pPr>
    </w:p>
    <w:p w14:paraId="3065EAD7" w14:textId="251CF166" w:rsidR="00BC3682" w:rsidRPr="00BC3682" w:rsidRDefault="00BC3682" w:rsidP="00F976C3">
      <w:pPr>
        <w:rPr>
          <w:rFonts w:ascii="Arial" w:hAnsi="Arial" w:cs="Arial"/>
          <w:sz w:val="12"/>
          <w:szCs w:val="12"/>
        </w:rPr>
      </w:pPr>
      <w:r w:rsidRPr="00BC3682">
        <w:rPr>
          <w:rFonts w:ascii="Arial" w:hAnsi="Arial" w:cs="Arial"/>
          <w:sz w:val="12"/>
          <w:szCs w:val="12"/>
        </w:rPr>
        <w:t xml:space="preserve">This worksheet is a free download from </w:t>
      </w:r>
      <w:proofErr w:type="spellStart"/>
      <w:r w:rsidRPr="00BC3682">
        <w:rPr>
          <w:rFonts w:ascii="Arial" w:hAnsi="Arial" w:cs="Arial"/>
          <w:sz w:val="12"/>
          <w:szCs w:val="12"/>
        </w:rPr>
        <w:t>TomCoster</w:t>
      </w:r>
      <w:proofErr w:type="spellEnd"/>
      <w:r w:rsidRPr="00BC3682">
        <w:rPr>
          <w:rFonts w:ascii="Arial" w:hAnsi="Arial" w:cs="Arial"/>
          <w:sz w:val="12"/>
          <w:szCs w:val="12"/>
        </w:rPr>
        <w:t xml:space="preserve">[dot]com. Please support us by buying a copy of </w:t>
      </w:r>
      <w:r w:rsidRPr="00BC3682">
        <w:rPr>
          <w:rFonts w:ascii="Arial" w:hAnsi="Arial" w:cs="Arial"/>
          <w:i/>
          <w:iCs/>
          <w:sz w:val="12"/>
          <w:szCs w:val="12"/>
        </w:rPr>
        <w:t>How to succeed at high school or college</w:t>
      </w:r>
      <w:r w:rsidRPr="00BC3682">
        <w:rPr>
          <w:rFonts w:ascii="Arial" w:hAnsi="Arial" w:cs="Arial"/>
          <w:sz w:val="12"/>
          <w:szCs w:val="12"/>
        </w:rPr>
        <w:t xml:space="preserve"> by Tom Coster – available on Amazon.</w:t>
      </w:r>
      <w:bookmarkEnd w:id="0"/>
    </w:p>
    <w:p w14:paraId="3049B8F1" w14:textId="0FF9E7D0" w:rsidR="00E45765" w:rsidRPr="00BC3682" w:rsidRDefault="00E45765" w:rsidP="00F976C3"/>
    <w:sectPr w:rsidR="00E45765" w:rsidRPr="00BC3682" w:rsidSect="00F976C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132756"/>
    <w:multiLevelType w:val="multilevel"/>
    <w:tmpl w:val="9B20C9E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156064"/>
    <w:multiLevelType w:val="multilevel"/>
    <w:tmpl w:val="4B2E7BE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8B7E78"/>
    <w:multiLevelType w:val="multilevel"/>
    <w:tmpl w:val="453C7AD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F20F6C"/>
    <w:multiLevelType w:val="multilevel"/>
    <w:tmpl w:val="BA9EC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17D7988"/>
    <w:multiLevelType w:val="multilevel"/>
    <w:tmpl w:val="39A24DB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F96075"/>
    <w:multiLevelType w:val="multilevel"/>
    <w:tmpl w:val="7818CA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E676AE6"/>
    <w:multiLevelType w:val="multilevel"/>
    <w:tmpl w:val="95021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895608"/>
    <w:multiLevelType w:val="multilevel"/>
    <w:tmpl w:val="4D869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3693CDC"/>
    <w:multiLevelType w:val="multilevel"/>
    <w:tmpl w:val="F11C7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4FC62A0"/>
    <w:multiLevelType w:val="multilevel"/>
    <w:tmpl w:val="D4961B7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AA636AB"/>
    <w:multiLevelType w:val="multilevel"/>
    <w:tmpl w:val="180E3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B834B43"/>
    <w:multiLevelType w:val="multilevel"/>
    <w:tmpl w:val="0D00FF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99D5557"/>
    <w:multiLevelType w:val="multilevel"/>
    <w:tmpl w:val="48647B2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89808713">
    <w:abstractNumId w:val="9"/>
  </w:num>
  <w:num w:numId="4" w16cid:durableId="1431705357">
    <w:abstractNumId w:val="6"/>
  </w:num>
  <w:num w:numId="5" w16cid:durableId="1616865923">
    <w:abstractNumId w:val="14"/>
  </w:num>
  <w:num w:numId="6" w16cid:durableId="1464888473">
    <w:abstractNumId w:val="10"/>
  </w:num>
  <w:num w:numId="7" w16cid:durableId="946624077">
    <w:abstractNumId w:val="13"/>
  </w:num>
  <w:num w:numId="8" w16cid:durableId="981888656">
    <w:abstractNumId w:val="3"/>
  </w:num>
  <w:num w:numId="9" w16cid:durableId="358241867">
    <w:abstractNumId w:val="11"/>
  </w:num>
  <w:num w:numId="10" w16cid:durableId="562446547">
    <w:abstractNumId w:val="4"/>
  </w:num>
  <w:num w:numId="11" w16cid:durableId="651445168">
    <w:abstractNumId w:val="1"/>
  </w:num>
  <w:num w:numId="12" w16cid:durableId="1783065544">
    <w:abstractNumId w:val="12"/>
  </w:num>
  <w:num w:numId="13" w16cid:durableId="542786691">
    <w:abstractNumId w:val="5"/>
  </w:num>
  <w:num w:numId="14" w16cid:durableId="418913391">
    <w:abstractNumId w:val="7"/>
  </w:num>
  <w:num w:numId="15" w16cid:durableId="2601850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225A7B"/>
    <w:rsid w:val="00320E70"/>
    <w:rsid w:val="003A5435"/>
    <w:rsid w:val="003C0521"/>
    <w:rsid w:val="003D78D6"/>
    <w:rsid w:val="004454C0"/>
    <w:rsid w:val="004928E5"/>
    <w:rsid w:val="00695EA8"/>
    <w:rsid w:val="00B25AAB"/>
    <w:rsid w:val="00BC3682"/>
    <w:rsid w:val="00C31E4B"/>
    <w:rsid w:val="00E45765"/>
    <w:rsid w:val="00F07FA5"/>
    <w:rsid w:val="00F976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722483">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913052031">
      <w:bodyDiv w:val="1"/>
      <w:marLeft w:val="0"/>
      <w:marRight w:val="0"/>
      <w:marTop w:val="0"/>
      <w:marBottom w:val="0"/>
      <w:divBdr>
        <w:top w:val="none" w:sz="0" w:space="0" w:color="auto"/>
        <w:left w:val="none" w:sz="0" w:space="0" w:color="auto"/>
        <w:bottom w:val="none" w:sz="0" w:space="0" w:color="auto"/>
        <w:right w:val="none" w:sz="0" w:space="0" w:color="auto"/>
      </w:divBdr>
    </w:div>
    <w:div w:id="950817279">
      <w:bodyDiv w:val="1"/>
      <w:marLeft w:val="0"/>
      <w:marRight w:val="0"/>
      <w:marTop w:val="0"/>
      <w:marBottom w:val="0"/>
      <w:divBdr>
        <w:top w:val="none" w:sz="0" w:space="0" w:color="auto"/>
        <w:left w:val="none" w:sz="0" w:space="0" w:color="auto"/>
        <w:bottom w:val="none" w:sz="0" w:space="0" w:color="auto"/>
        <w:right w:val="none" w:sz="0" w:space="0" w:color="auto"/>
      </w:divBdr>
    </w:div>
    <w:div w:id="1265966830">
      <w:bodyDiv w:val="1"/>
      <w:marLeft w:val="0"/>
      <w:marRight w:val="0"/>
      <w:marTop w:val="0"/>
      <w:marBottom w:val="0"/>
      <w:divBdr>
        <w:top w:val="none" w:sz="0" w:space="0" w:color="auto"/>
        <w:left w:val="none" w:sz="0" w:space="0" w:color="auto"/>
        <w:bottom w:val="none" w:sz="0" w:space="0" w:color="auto"/>
        <w:right w:val="none" w:sz="0" w:space="0" w:color="auto"/>
      </w:divBdr>
    </w:div>
    <w:div w:id="1298296806">
      <w:bodyDiv w:val="1"/>
      <w:marLeft w:val="0"/>
      <w:marRight w:val="0"/>
      <w:marTop w:val="0"/>
      <w:marBottom w:val="0"/>
      <w:divBdr>
        <w:top w:val="none" w:sz="0" w:space="0" w:color="auto"/>
        <w:left w:val="none" w:sz="0" w:space="0" w:color="auto"/>
        <w:bottom w:val="none" w:sz="0" w:space="0" w:color="auto"/>
        <w:right w:val="none" w:sz="0" w:space="0" w:color="auto"/>
      </w:divBdr>
    </w:div>
    <w:div w:id="1577209040">
      <w:bodyDiv w:val="1"/>
      <w:marLeft w:val="0"/>
      <w:marRight w:val="0"/>
      <w:marTop w:val="0"/>
      <w:marBottom w:val="0"/>
      <w:divBdr>
        <w:top w:val="none" w:sz="0" w:space="0" w:color="auto"/>
        <w:left w:val="none" w:sz="0" w:space="0" w:color="auto"/>
        <w:bottom w:val="none" w:sz="0" w:space="0" w:color="auto"/>
        <w:right w:val="none" w:sz="0" w:space="0" w:color="auto"/>
      </w:divBdr>
    </w:div>
    <w:div w:id="1607998625">
      <w:bodyDiv w:val="1"/>
      <w:marLeft w:val="0"/>
      <w:marRight w:val="0"/>
      <w:marTop w:val="0"/>
      <w:marBottom w:val="0"/>
      <w:divBdr>
        <w:top w:val="none" w:sz="0" w:space="0" w:color="auto"/>
        <w:left w:val="none" w:sz="0" w:space="0" w:color="auto"/>
        <w:bottom w:val="none" w:sz="0" w:space="0" w:color="auto"/>
        <w:right w:val="none" w:sz="0" w:space="0" w:color="auto"/>
      </w:divBdr>
    </w:div>
    <w:div w:id="1789547103">
      <w:bodyDiv w:val="1"/>
      <w:marLeft w:val="0"/>
      <w:marRight w:val="0"/>
      <w:marTop w:val="0"/>
      <w:marBottom w:val="0"/>
      <w:divBdr>
        <w:top w:val="none" w:sz="0" w:space="0" w:color="auto"/>
        <w:left w:val="none" w:sz="0" w:space="0" w:color="auto"/>
        <w:bottom w:val="none" w:sz="0" w:space="0" w:color="auto"/>
        <w:right w:val="none" w:sz="0" w:space="0" w:color="auto"/>
      </w:divBdr>
    </w:div>
    <w:div w:id="1816025350">
      <w:bodyDiv w:val="1"/>
      <w:marLeft w:val="0"/>
      <w:marRight w:val="0"/>
      <w:marTop w:val="0"/>
      <w:marBottom w:val="0"/>
      <w:divBdr>
        <w:top w:val="none" w:sz="0" w:space="0" w:color="auto"/>
        <w:left w:val="none" w:sz="0" w:space="0" w:color="auto"/>
        <w:bottom w:val="none" w:sz="0" w:space="0" w:color="auto"/>
        <w:right w:val="none" w:sz="0" w:space="0" w:color="auto"/>
      </w:divBdr>
    </w:div>
    <w:div w:id="1906377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595</Words>
  <Characters>3397</Characters>
  <Application>Microsoft Office Word</Application>
  <DocSecurity>0</DocSecurity>
  <Lines>28</Lines>
  <Paragraphs>7</Paragraphs>
  <ScaleCrop>false</ScaleCrop>
  <Company/>
  <LinksUpToDate>false</LinksUpToDate>
  <CharactersWithSpaces>3985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11</cp:revision>
  <dcterms:created xsi:type="dcterms:W3CDTF">2025-01-10T11:38:00Z</dcterms:created>
  <dcterms:modified xsi:type="dcterms:W3CDTF">2025-01-18T09:16:00Z</dcterms:modified>
</cp:coreProperties>
</file>